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56217" w14:textId="5A8911C9" w:rsidR="00505491" w:rsidRPr="00BF6774" w:rsidRDefault="00505491" w:rsidP="00557697">
      <w:pPr>
        <w:widowControl/>
        <w:wordWrap/>
        <w:autoSpaceDE/>
        <w:autoSpaceDN/>
        <w:spacing w:after="0"/>
        <w:rPr>
          <w:rFonts w:ascii="Segoe UI" w:eastAsia="Times New Roman" w:hAnsi="Segoe UI" w:cs="Segoe UI"/>
          <w:b/>
          <w:bCs/>
          <w:sz w:val="18"/>
          <w:szCs w:val="18"/>
          <w:lang w:val="de-DE" w:eastAsia="en-GB"/>
        </w:rPr>
      </w:pPr>
      <w:bookmarkStart w:id="0" w:name="_Hlk75330581"/>
      <w:r w:rsidRPr="00BF6774">
        <w:rPr>
          <w:rFonts w:ascii="Arial" w:eastAsia="Times New Roman" w:hAnsi="Arial" w:cs="Arial"/>
          <w:b/>
          <w:bCs/>
          <w:sz w:val="24"/>
          <w:szCs w:val="24"/>
          <w:lang w:val="de-DE" w:eastAsia="en-GB"/>
        </w:rPr>
        <w:t>3GPP TSG RAN WG1 #107bis</w:t>
      </w:r>
      <w:r>
        <w:rPr>
          <w:rFonts w:ascii="Arial" w:eastAsia="Times New Roman" w:hAnsi="Arial" w:cs="Arial"/>
          <w:b/>
          <w:bCs/>
          <w:sz w:val="24"/>
          <w:szCs w:val="24"/>
          <w:lang w:val="de-DE" w:eastAsia="en-GB"/>
        </w:rPr>
        <w:t>-e</w:t>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rFonts w:ascii="Arial" w:eastAsia="Times New Roman" w:hAnsi="Arial" w:cs="Arial"/>
          <w:b/>
          <w:bCs/>
          <w:sz w:val="24"/>
          <w:szCs w:val="24"/>
          <w:lang w:val="de-DE" w:eastAsia="en-GB"/>
        </w:rPr>
        <w:t>R1-2</w:t>
      </w:r>
      <w:r>
        <w:rPr>
          <w:rFonts w:ascii="Arial" w:eastAsia="Times New Roman" w:hAnsi="Arial" w:cs="Arial"/>
          <w:b/>
          <w:bCs/>
          <w:sz w:val="24"/>
          <w:szCs w:val="24"/>
          <w:lang w:val="de-DE" w:eastAsia="en-GB"/>
        </w:rPr>
        <w:t>20018</w:t>
      </w:r>
      <w:r w:rsidR="00706B10">
        <w:rPr>
          <w:rFonts w:ascii="Arial" w:eastAsia="Times New Roman" w:hAnsi="Arial" w:cs="Arial"/>
          <w:b/>
          <w:bCs/>
          <w:sz w:val="24"/>
          <w:szCs w:val="24"/>
          <w:lang w:val="de-DE" w:eastAsia="en-GB"/>
        </w:rPr>
        <w:t>6</w:t>
      </w:r>
      <w:r w:rsidRPr="00BF6774">
        <w:rPr>
          <w:rFonts w:ascii="Arial" w:eastAsia="Times New Roman" w:hAnsi="Arial" w:cs="Arial"/>
          <w:b/>
          <w:bCs/>
          <w:sz w:val="24"/>
          <w:szCs w:val="24"/>
          <w:lang w:val="de-DE" w:eastAsia="en-GB"/>
        </w:rPr>
        <w:t> </w:t>
      </w:r>
    </w:p>
    <w:p w14:paraId="25F0E021" w14:textId="77777777" w:rsidR="00505491" w:rsidRDefault="00505491" w:rsidP="00557697">
      <w:pPr>
        <w:pStyle w:val="Header"/>
        <w:widowControl/>
        <w:rPr>
          <w:rFonts w:eastAsia="Times New Roman" w:cs="Arial"/>
          <w:bCs/>
          <w:noProof w:val="0"/>
          <w:sz w:val="24"/>
          <w:szCs w:val="24"/>
          <w:lang w:eastAsia="en-GB"/>
        </w:rPr>
      </w:pPr>
      <w:r w:rsidRPr="00B43BA8">
        <w:rPr>
          <w:rFonts w:eastAsia="Times New Roman" w:cs="Arial"/>
          <w:bCs/>
          <w:noProof w:val="0"/>
          <w:sz w:val="24"/>
          <w:szCs w:val="24"/>
          <w:lang w:eastAsia="en-GB"/>
        </w:rPr>
        <w:t xml:space="preserve">e-Meeting, </w:t>
      </w:r>
      <w:r>
        <w:rPr>
          <w:rFonts w:eastAsia="Times New Roman" w:cs="Arial"/>
          <w:bCs/>
          <w:noProof w:val="0"/>
          <w:sz w:val="24"/>
          <w:szCs w:val="24"/>
          <w:lang w:eastAsia="en-GB"/>
        </w:rPr>
        <w:t xml:space="preserve">January </w:t>
      </w:r>
      <w:r w:rsidRPr="00B43BA8">
        <w:rPr>
          <w:rFonts w:eastAsia="Times New Roman" w:cs="Arial"/>
          <w:bCs/>
          <w:noProof w:val="0"/>
          <w:sz w:val="24"/>
          <w:szCs w:val="24"/>
          <w:lang w:eastAsia="en-GB"/>
        </w:rPr>
        <w:t>1</w:t>
      </w:r>
      <w:r>
        <w:rPr>
          <w:rFonts w:eastAsia="Times New Roman" w:cs="Arial"/>
          <w:bCs/>
          <w:noProof w:val="0"/>
          <w:sz w:val="24"/>
          <w:szCs w:val="24"/>
          <w:lang w:eastAsia="en-GB"/>
        </w:rPr>
        <w:t>7</w:t>
      </w:r>
      <w:r w:rsidRPr="00F835AF">
        <w:rPr>
          <w:rFonts w:eastAsia="Times New Roman" w:cs="Arial"/>
          <w:bCs/>
          <w:noProof w:val="0"/>
          <w:sz w:val="24"/>
          <w:szCs w:val="24"/>
          <w:vertAlign w:val="superscript"/>
          <w:lang w:eastAsia="en-GB"/>
        </w:rPr>
        <w:t>th</w:t>
      </w:r>
      <w:r w:rsidRPr="00B43BA8">
        <w:rPr>
          <w:rFonts w:eastAsia="Times New Roman" w:cs="Arial"/>
          <w:bCs/>
          <w:noProof w:val="0"/>
          <w:sz w:val="24"/>
          <w:szCs w:val="24"/>
          <w:lang w:eastAsia="en-GB"/>
        </w:rPr>
        <w:t xml:space="preserve"> – </w:t>
      </w:r>
      <w:r>
        <w:rPr>
          <w:rFonts w:eastAsia="Times New Roman" w:cs="Arial"/>
          <w:bCs/>
          <w:noProof w:val="0"/>
          <w:sz w:val="24"/>
          <w:szCs w:val="24"/>
          <w:lang w:eastAsia="en-GB"/>
        </w:rPr>
        <w:t>25</w:t>
      </w:r>
      <w:r w:rsidRPr="00F835AF">
        <w:rPr>
          <w:rFonts w:eastAsia="Times New Roman" w:cs="Arial"/>
          <w:bCs/>
          <w:noProof w:val="0"/>
          <w:sz w:val="24"/>
          <w:szCs w:val="24"/>
          <w:vertAlign w:val="superscript"/>
          <w:lang w:eastAsia="en-GB"/>
        </w:rPr>
        <w:t>th</w:t>
      </w:r>
      <w:r w:rsidRPr="00B43BA8">
        <w:rPr>
          <w:rFonts w:eastAsia="Times New Roman" w:cs="Arial"/>
          <w:bCs/>
          <w:noProof w:val="0"/>
          <w:sz w:val="24"/>
          <w:szCs w:val="24"/>
          <w:lang w:eastAsia="en-GB"/>
        </w:rPr>
        <w:t>, 202</w:t>
      </w:r>
      <w:r>
        <w:rPr>
          <w:rFonts w:eastAsia="Times New Roman" w:cs="Arial"/>
          <w:bCs/>
          <w:noProof w:val="0"/>
          <w:sz w:val="24"/>
          <w:szCs w:val="24"/>
          <w:lang w:eastAsia="en-GB"/>
        </w:rPr>
        <w:t>2</w:t>
      </w:r>
      <w:r w:rsidRPr="00B43BA8">
        <w:rPr>
          <w:rFonts w:eastAsia="Times New Roman" w:cs="Arial"/>
          <w:bCs/>
          <w:noProof w:val="0"/>
          <w:sz w:val="24"/>
          <w:szCs w:val="24"/>
          <w:lang w:eastAsia="en-GB"/>
        </w:rPr>
        <w:t> </w:t>
      </w:r>
    </w:p>
    <w:bookmarkEnd w:id="0"/>
    <w:p w14:paraId="2CFE1919" w14:textId="77777777" w:rsidR="00850D96" w:rsidRPr="001C3773" w:rsidRDefault="00850D96" w:rsidP="00557697">
      <w:pPr>
        <w:pStyle w:val="Header"/>
        <w:widowControl/>
        <w:rPr>
          <w:bCs/>
          <w:noProof w:val="0"/>
          <w:sz w:val="24"/>
          <w:lang w:eastAsia="ja-JP"/>
        </w:rPr>
      </w:pPr>
    </w:p>
    <w:p w14:paraId="30E02941" w14:textId="65864115" w:rsidR="0034111C" w:rsidRPr="001E5981" w:rsidRDefault="0034111C" w:rsidP="00557697">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901E6A">
        <w:rPr>
          <w:rFonts w:cs="Arial"/>
          <w:b/>
          <w:bCs/>
          <w:sz w:val="24"/>
          <w:szCs w:val="24"/>
        </w:rPr>
        <w:t>4</w:t>
      </w:r>
    </w:p>
    <w:p w14:paraId="30E02942" w14:textId="11CBDC88" w:rsidR="00E128F2" w:rsidRPr="00A55A76" w:rsidRDefault="0034111C" w:rsidP="00557697">
      <w:pPr>
        <w:widowControl/>
        <w:tabs>
          <w:tab w:val="left" w:pos="1985"/>
        </w:tabs>
        <w:wordWrap/>
        <w:spacing w:after="120"/>
        <w:ind w:left="1985" w:hanging="1985"/>
        <w:rPr>
          <w:rFonts w:ascii="Arial" w:hAnsi="Arial" w:cs="Arial"/>
          <w:b/>
          <w:sz w:val="24"/>
          <w:szCs w:val="24"/>
          <w:lang w:val="en-GB"/>
        </w:rPr>
      </w:pPr>
      <w:r w:rsidRPr="00C169FF">
        <w:rPr>
          <w:rFonts w:ascii="Arial" w:hAnsi="Arial" w:cs="Arial"/>
          <w:b/>
          <w:bCs/>
          <w:sz w:val="24"/>
          <w:szCs w:val="24"/>
          <w:lang w:val="en-GB"/>
        </w:rPr>
        <w:t>Source:</w:t>
      </w:r>
      <w:r w:rsidRPr="00C169FF">
        <w:rPr>
          <w:rFonts w:ascii="Arial" w:hAnsi="Arial" w:cs="Arial"/>
          <w:b/>
          <w:bCs/>
          <w:sz w:val="24"/>
          <w:lang w:val="en-GB"/>
        </w:rPr>
        <w:tab/>
      </w:r>
      <w:r w:rsidR="00013455" w:rsidRPr="00C169FF">
        <w:rPr>
          <w:rFonts w:ascii="Arial" w:hAnsi="Arial" w:cs="Arial"/>
          <w:b/>
          <w:bCs/>
          <w:sz w:val="24"/>
          <w:szCs w:val="24"/>
          <w:lang w:val="en-GB"/>
        </w:rPr>
        <w:t xml:space="preserve">Nokia, </w:t>
      </w:r>
      <w:r w:rsidR="00E67802" w:rsidRPr="00C169FF">
        <w:rPr>
          <w:rFonts w:ascii="Arial" w:hAnsi="Arial" w:cs="Arial"/>
          <w:b/>
          <w:bCs/>
          <w:sz w:val="24"/>
          <w:szCs w:val="24"/>
          <w:lang w:val="en-GB"/>
        </w:rPr>
        <w:t>Nokia</w:t>
      </w:r>
      <w:r w:rsidR="00013455" w:rsidRPr="00C169FF">
        <w:rPr>
          <w:rFonts w:ascii="Arial" w:hAnsi="Arial" w:cs="Arial"/>
          <w:b/>
          <w:bCs/>
          <w:sz w:val="24"/>
          <w:szCs w:val="24"/>
          <w:lang w:val="en-GB"/>
        </w:rPr>
        <w:t xml:space="preserve"> Shanghai Bell</w:t>
      </w:r>
    </w:p>
    <w:p w14:paraId="30E02943" w14:textId="7C0EA858" w:rsidR="0034111C" w:rsidRPr="00C169FF" w:rsidRDefault="0034111C" w:rsidP="00557697">
      <w:pPr>
        <w:widowControl/>
        <w:wordWrap/>
        <w:ind w:left="1985" w:hanging="1985"/>
        <w:rPr>
          <w:rFonts w:ascii="Arial" w:hAnsi="Arial" w:cs="Arial"/>
          <w:b/>
          <w:bCs/>
          <w:sz w:val="24"/>
          <w:szCs w:val="24"/>
          <w:lang w:val="en-GB"/>
        </w:rPr>
      </w:pPr>
      <w:r w:rsidRPr="00C169FF">
        <w:rPr>
          <w:rFonts w:ascii="Arial" w:hAnsi="Arial" w:cs="Arial"/>
          <w:b/>
          <w:bCs/>
          <w:sz w:val="24"/>
          <w:szCs w:val="24"/>
          <w:lang w:val="en-GB"/>
        </w:rPr>
        <w:t>Title:</w:t>
      </w:r>
      <w:r w:rsidRPr="00C169FF">
        <w:rPr>
          <w:rFonts w:ascii="Arial" w:hAnsi="Arial" w:cs="Arial"/>
          <w:b/>
          <w:bCs/>
          <w:sz w:val="24"/>
          <w:lang w:val="en-GB"/>
        </w:rPr>
        <w:tab/>
      </w:r>
      <w:r w:rsidR="00901E6A" w:rsidRPr="00C169FF">
        <w:rPr>
          <w:rFonts w:ascii="Arial" w:hAnsi="Arial" w:cs="Arial"/>
          <w:b/>
          <w:bCs/>
          <w:sz w:val="24"/>
          <w:lang w:val="en-GB"/>
        </w:rPr>
        <w:t>Beam Management Aspects</w:t>
      </w:r>
      <w:r w:rsidR="00857030" w:rsidRPr="00C169FF">
        <w:rPr>
          <w:rFonts w:ascii="Arial" w:hAnsi="Arial" w:cs="Arial"/>
          <w:b/>
          <w:bCs/>
          <w:sz w:val="24"/>
          <w:lang w:val="en-GB"/>
        </w:rPr>
        <w:t xml:space="preserve"> </w:t>
      </w:r>
    </w:p>
    <w:p w14:paraId="30E02944" w14:textId="60B6B0C7" w:rsidR="0034111C" w:rsidRPr="00C169FF" w:rsidRDefault="0034111C" w:rsidP="00557697">
      <w:pPr>
        <w:widowControl/>
        <w:wordWrap/>
        <w:rPr>
          <w:rFonts w:ascii="Arial" w:hAnsi="Arial" w:cs="Arial"/>
          <w:b/>
          <w:bCs/>
          <w:sz w:val="24"/>
          <w:szCs w:val="24"/>
          <w:lang w:val="en-GB"/>
        </w:rPr>
      </w:pPr>
      <w:r w:rsidRPr="00C169FF">
        <w:rPr>
          <w:rFonts w:ascii="Arial" w:hAnsi="Arial" w:cs="Arial"/>
          <w:b/>
          <w:bCs/>
          <w:sz w:val="24"/>
          <w:szCs w:val="24"/>
          <w:lang w:val="en-GB"/>
        </w:rPr>
        <w:t xml:space="preserve">Document </w:t>
      </w:r>
      <w:r w:rsidR="3E61DC49" w:rsidRPr="00C169FF">
        <w:rPr>
          <w:rFonts w:ascii="Arial" w:hAnsi="Arial" w:cs="Arial"/>
          <w:b/>
          <w:bCs/>
          <w:sz w:val="24"/>
          <w:szCs w:val="24"/>
          <w:lang w:val="en-GB"/>
        </w:rPr>
        <w:t>for:</w:t>
      </w:r>
      <w:r w:rsidRPr="00C169FF">
        <w:rPr>
          <w:rFonts w:ascii="Arial" w:hAnsi="Arial" w:cs="Arial"/>
          <w:b/>
          <w:bCs/>
          <w:sz w:val="24"/>
          <w:lang w:val="en-GB"/>
        </w:rPr>
        <w:tab/>
      </w:r>
      <w:r w:rsidR="00220615" w:rsidRPr="00C169FF">
        <w:rPr>
          <w:rFonts w:ascii="Arial" w:hAnsi="Arial" w:cs="Arial"/>
          <w:b/>
          <w:bCs/>
          <w:sz w:val="24"/>
          <w:lang w:val="en-GB"/>
        </w:rPr>
        <w:tab/>
      </w:r>
      <w:r w:rsidRPr="00C169FF">
        <w:rPr>
          <w:rFonts w:ascii="Arial" w:hAnsi="Arial" w:cs="Arial"/>
          <w:b/>
          <w:bCs/>
          <w:sz w:val="24"/>
          <w:szCs w:val="24"/>
          <w:lang w:val="en-GB"/>
        </w:rPr>
        <w:t>Discussion and Decision</w:t>
      </w:r>
    </w:p>
    <w:p w14:paraId="7CF7938E" w14:textId="7E19F756" w:rsidR="00ED1327" w:rsidRPr="00ED1327" w:rsidRDefault="00EE7FA7" w:rsidP="00557697">
      <w:pPr>
        <w:pStyle w:val="Heading1"/>
      </w:pPr>
      <w:r w:rsidRPr="0016316A">
        <w:t>Introduction</w:t>
      </w:r>
    </w:p>
    <w:p w14:paraId="1BA37BDC" w14:textId="1CF7AB09" w:rsidR="00FB2AD0" w:rsidRDefault="00D4257C" w:rsidP="00557697">
      <w:pPr>
        <w:widowControl/>
        <w:wordWrap/>
        <w:spacing w:after="0"/>
        <w:rPr>
          <w:rStyle w:val="normaltextrun"/>
          <w:rFonts w:ascii="Arial" w:eastAsia="SimSun" w:hAnsi="Arial" w:cs="Times New Roman"/>
          <w:color w:val="000000"/>
          <w:sz w:val="36"/>
          <w:szCs w:val="20"/>
          <w:shd w:val="clear" w:color="auto" w:fill="FFFFFF"/>
          <w:lang w:val="en-GB"/>
        </w:rPr>
      </w:pPr>
      <w:bookmarkStart w:id="1" w:name="_Hlk510705081"/>
      <w:r w:rsidRPr="0017066D">
        <w:rPr>
          <w:rStyle w:val="normaltextrun"/>
          <w:color w:val="000000"/>
          <w:shd w:val="clear" w:color="auto" w:fill="FFFFFF"/>
          <w:lang w:val="en-GB"/>
        </w:rPr>
        <w:t>The revised work item on supporting NR from 52.6 GHz to 71 GHz </w:t>
      </w:r>
      <w:r>
        <w:fldChar w:fldCharType="begin"/>
      </w:r>
      <w:r w:rsidRPr="0017066D">
        <w:rPr>
          <w:lang w:val="en-GB"/>
        </w:rPr>
        <w:instrText xml:space="preserve"> REF _Ref60037135 \r \h </w:instrText>
      </w:r>
      <w:r>
        <w:fldChar w:fldCharType="separate"/>
      </w:r>
      <w:r w:rsidRPr="0017066D">
        <w:rPr>
          <w:lang w:val="en-GB"/>
        </w:rPr>
        <w:t>[1]</w:t>
      </w:r>
      <w:r>
        <w:fldChar w:fldCharType="end"/>
      </w:r>
      <w:r w:rsidRPr="0017066D">
        <w:rPr>
          <w:rStyle w:val="normaltextrun"/>
          <w:color w:val="000000"/>
          <w:shd w:val="clear" w:color="auto" w:fill="FFFFFF"/>
          <w:lang w:val="en-GB"/>
        </w:rPr>
        <w:t> was approved at RAN#90-e. Before that</w:t>
      </w:r>
      <w:r w:rsidR="00857030" w:rsidRPr="0017066D">
        <w:rPr>
          <w:rStyle w:val="normaltextrun"/>
          <w:color w:val="000000"/>
          <w:shd w:val="clear" w:color="auto" w:fill="FFFFFF"/>
          <w:lang w:val="en-GB"/>
        </w:rPr>
        <w:t xml:space="preserve"> </w:t>
      </w:r>
      <w:r w:rsidR="00857030" w:rsidRPr="0017066D">
        <w:rPr>
          <w:lang w:val="en-GB"/>
        </w:rPr>
        <w:t>3GPP</w:t>
      </w:r>
      <w:r w:rsidRPr="0017066D">
        <w:rPr>
          <w:lang w:val="en-GB"/>
        </w:rPr>
        <w:t xml:space="preserve"> carried out a study on </w:t>
      </w:r>
      <w:r w:rsidR="009A03F3" w:rsidRPr="0017066D">
        <w:rPr>
          <w:lang w:val="en-GB"/>
        </w:rPr>
        <w:t xml:space="preserve">required changes to </w:t>
      </w:r>
      <w:r w:rsidRPr="0017066D">
        <w:rPr>
          <w:lang w:val="en-GB"/>
        </w:rPr>
        <w:t xml:space="preserve">NR </w:t>
      </w:r>
      <w:r w:rsidR="009A03F3" w:rsidRPr="0017066D">
        <w:rPr>
          <w:lang w:val="en-GB"/>
        </w:rPr>
        <w:t>using existing DL/UL waveform to support operation between 5</w:t>
      </w:r>
      <w:r w:rsidRPr="0017066D">
        <w:rPr>
          <w:lang w:val="en-GB"/>
        </w:rPr>
        <w:t xml:space="preserve">2.6 GHz </w:t>
      </w:r>
      <w:r w:rsidR="009A03F3" w:rsidRPr="0017066D">
        <w:rPr>
          <w:lang w:val="en-GB"/>
        </w:rPr>
        <w:t>and</w:t>
      </w:r>
      <w:r w:rsidRPr="0017066D">
        <w:rPr>
          <w:lang w:val="en-GB"/>
        </w:rPr>
        <w:t xml:space="preserve"> 71GHz </w:t>
      </w:r>
      <w:r w:rsidR="00857030">
        <w:rPr>
          <w:rFonts w:eastAsia="Times New Roman"/>
          <w:color w:val="000000"/>
        </w:rPr>
        <w:fldChar w:fldCharType="begin"/>
      </w:r>
      <w:r w:rsidR="00857030" w:rsidRPr="0017066D">
        <w:rPr>
          <w:rFonts w:eastAsia="Times New Roman"/>
          <w:color w:val="000000"/>
          <w:lang w:val="en-GB"/>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sidRPr="0017066D">
        <w:rPr>
          <w:rFonts w:eastAsia="Times New Roman"/>
          <w:color w:val="000000"/>
          <w:lang w:val="en-GB"/>
        </w:rPr>
        <w:t>[2]</w:t>
      </w:r>
      <w:r w:rsidR="00857030">
        <w:rPr>
          <w:rFonts w:eastAsia="Times New Roman"/>
          <w:color w:val="000000"/>
        </w:rPr>
        <w:fldChar w:fldCharType="end"/>
      </w:r>
      <w:r w:rsidRPr="0017066D">
        <w:rPr>
          <w:lang w:val="en-GB"/>
        </w:rPr>
        <w:t>.</w:t>
      </w:r>
      <w:r w:rsidR="005C414E" w:rsidRPr="0017066D">
        <w:rPr>
          <w:lang w:val="en-GB"/>
        </w:rPr>
        <w:t xml:space="preserve"> </w:t>
      </w:r>
      <w:r w:rsidR="00857030" w:rsidRPr="00C169FF">
        <w:rPr>
          <w:bCs/>
          <w:lang w:val="en-GB"/>
        </w:rPr>
        <w:t>This contribution deals with the following objectives of the WID</w:t>
      </w:r>
      <w:r w:rsidR="00857030" w:rsidRPr="00C169FF">
        <w:rPr>
          <w:rStyle w:val="normaltextrun"/>
          <w:color w:val="000000"/>
          <w:shd w:val="clear" w:color="auto" w:fill="FFFFFF"/>
          <w:lang w:val="en-GB"/>
        </w:rPr>
        <w:t>:</w:t>
      </w:r>
    </w:p>
    <w:p w14:paraId="199A1F20" w14:textId="3259B13B" w:rsidR="00FB2AD0" w:rsidRPr="00A55A76" w:rsidRDefault="00FB2AD0" w:rsidP="00557697">
      <w:pPr>
        <w:pStyle w:val="B1"/>
        <w:widowControl/>
        <w:numPr>
          <w:ilvl w:val="0"/>
          <w:numId w:val="5"/>
        </w:numPr>
        <w:wordWrap/>
        <w:overflowPunct w:val="0"/>
        <w:adjustRightInd w:val="0"/>
        <w:spacing w:before="180" w:after="180" w:line="240" w:lineRule="auto"/>
        <w:textAlignment w:val="baseline"/>
        <w:rPr>
          <w:rFonts w:eastAsia="SimSun" w:cs="Times New Roman"/>
          <w:color w:val="4472C4" w:themeColor="accent5"/>
          <w:lang w:val="en-GB" w:eastAsia="ja-JP"/>
        </w:rPr>
      </w:pPr>
      <w:r w:rsidRPr="00A55A76">
        <w:rPr>
          <w:rFonts w:eastAsia="SimSun" w:cs="Times New Roman"/>
          <w:color w:val="4472C4" w:themeColor="accent5"/>
          <w:lang w:val="en-GB" w:eastAsia="ja-JP"/>
        </w:rPr>
        <w:t>Specify timing associated with beam-based operation to new SCS (i.e., 48</w:t>
      </w:r>
      <w:r w:rsidRPr="00A55A76">
        <w:rPr>
          <w:rFonts w:eastAsia="SimSun" w:cs="Times New Roman"/>
          <w:color w:val="4472C4" w:themeColor="accent5"/>
          <w:lang w:val="en-GB" w:eastAsia="zh-CN"/>
        </w:rPr>
        <w:t>0kHz and/or 960kHz</w:t>
      </w:r>
      <w:r w:rsidRPr="00A55A76">
        <w:rPr>
          <w:rFonts w:eastAsia="SimSun" w:cs="Times New Roman"/>
          <w:color w:val="4472C4" w:themeColor="accent5"/>
          <w:lang w:val="en-GB" w:eastAsia="ja-JP"/>
        </w:rPr>
        <w:t>), study, and specify if needed, potential enhancement for shared spectrum operation</w:t>
      </w:r>
    </w:p>
    <w:p w14:paraId="48A8C9AB" w14:textId="77777777" w:rsidR="00FB2AD0" w:rsidRPr="00A55A76" w:rsidRDefault="00FB2AD0" w:rsidP="00557697">
      <w:pPr>
        <w:widowControl/>
        <w:numPr>
          <w:ilvl w:val="1"/>
          <w:numId w:val="5"/>
        </w:numPr>
        <w:wordWrap/>
        <w:overflowPunct w:val="0"/>
        <w:adjustRightInd w:val="0"/>
        <w:spacing w:before="180" w:after="180" w:line="240" w:lineRule="auto"/>
        <w:textAlignment w:val="baseline"/>
        <w:rPr>
          <w:rFonts w:eastAsia="SimSun" w:cs="Times New Roman"/>
          <w:color w:val="4472C4" w:themeColor="accent5"/>
          <w:lang w:val="en-GB" w:eastAsia="zh-CN"/>
        </w:rPr>
      </w:pPr>
      <w:r w:rsidRPr="00A55A76">
        <w:rPr>
          <w:rFonts w:eastAsia="SimSun" w:cs="Times New Roman"/>
          <w:color w:val="4472C4" w:themeColor="accent5"/>
          <w:lang w:val="en-GB" w:eastAsia="zh-CN"/>
        </w:rPr>
        <w:t xml:space="preserve">Rel-15/16 and any Rel-17 beam management enhancements can be considered for 52.6-71 GHz. Whether </w:t>
      </w:r>
      <w:proofErr w:type="gramStart"/>
      <w:r w:rsidRPr="00A55A76">
        <w:rPr>
          <w:rFonts w:eastAsia="SimSun" w:cs="Times New Roman"/>
          <w:color w:val="4472C4" w:themeColor="accent5"/>
          <w:lang w:val="en-GB" w:eastAsia="zh-CN"/>
        </w:rPr>
        <w:t>particular features</w:t>
      </w:r>
      <w:proofErr w:type="gramEnd"/>
      <w:r w:rsidRPr="00A55A76">
        <w:rPr>
          <w:rFonts w:eastAsia="SimSun" w:cs="Times New Roman"/>
          <w:color w:val="4472C4" w:themeColor="accent5"/>
          <w:lang w:val="en-GB" w:eastAsia="zh-CN"/>
        </w:rPr>
        <w:t xml:space="preserve"> should be excluded for 52.6-71 GHz can be further discussed</w:t>
      </w:r>
    </w:p>
    <w:p w14:paraId="0E4D840F" w14:textId="77777777" w:rsidR="00FB2AD0" w:rsidRPr="00A55A76" w:rsidRDefault="00FB2AD0" w:rsidP="00557697">
      <w:pPr>
        <w:widowControl/>
        <w:numPr>
          <w:ilvl w:val="1"/>
          <w:numId w:val="5"/>
        </w:numPr>
        <w:wordWrap/>
        <w:overflowPunct w:val="0"/>
        <w:adjustRightInd w:val="0"/>
        <w:spacing w:before="180" w:after="180" w:line="240" w:lineRule="auto"/>
        <w:textAlignment w:val="baseline"/>
        <w:rPr>
          <w:rFonts w:eastAsia="SimSun" w:cs="Times New Roman"/>
          <w:color w:val="4472C4" w:themeColor="accent5"/>
          <w:lang w:val="en-GB" w:eastAsia="zh-CN"/>
        </w:rPr>
      </w:pPr>
      <w:r w:rsidRPr="00A55A76">
        <w:rPr>
          <w:rFonts w:eastAsia="SimSun" w:cs="Times New Roman"/>
          <w:color w:val="4472C4" w:themeColor="accent5"/>
          <w:lang w:val="en-GB" w:eastAsia="zh-CN"/>
        </w:rPr>
        <w:t>Note: As per usual procedure, duplication of work between work items in Rel-17 should be avoided</w:t>
      </w:r>
    </w:p>
    <w:p w14:paraId="6FBD5462" w14:textId="3C1FA161" w:rsidR="001159CC" w:rsidRPr="00C169FF" w:rsidRDefault="001159CC" w:rsidP="00557697">
      <w:pPr>
        <w:pStyle w:val="B1"/>
        <w:widowControl/>
        <w:wordWrap/>
        <w:spacing w:before="180"/>
        <w:rPr>
          <w:color w:val="0070C0"/>
          <w:lang w:val="en-GB" w:eastAsia="ja-JP"/>
        </w:rPr>
      </w:pPr>
    </w:p>
    <w:p w14:paraId="71DAFDCA" w14:textId="7E189608" w:rsidR="001159CC" w:rsidRPr="00C169FF" w:rsidRDefault="001159CC" w:rsidP="00557697">
      <w:pPr>
        <w:pStyle w:val="B1"/>
        <w:widowControl/>
        <w:wordWrap/>
        <w:spacing w:before="180"/>
        <w:ind w:left="0" w:firstLine="0"/>
        <w:rPr>
          <w:lang w:val="en-GB" w:eastAsia="ja-JP"/>
        </w:rPr>
      </w:pPr>
      <w:bookmarkStart w:id="2" w:name="_Hlk26996217"/>
      <w:r w:rsidRPr="00C169FF">
        <w:rPr>
          <w:rStyle w:val="normaltextrun"/>
          <w:color w:val="000000"/>
          <w:shd w:val="clear" w:color="auto" w:fill="FFFFFF"/>
          <w:lang w:val="en-GB"/>
        </w:rPr>
        <w:t>TR </w:t>
      </w:r>
      <w:r w:rsidRPr="00C169FF">
        <w:rPr>
          <w:rStyle w:val="normaltextrun"/>
          <w:color w:val="000000"/>
          <w:shd w:val="clear" w:color="auto" w:fill="E1E3E6"/>
          <w:lang w:val="en-GB"/>
        </w:rPr>
        <w:t>[2]</w:t>
      </w:r>
      <w:r w:rsidRPr="00C169FF">
        <w:rPr>
          <w:rStyle w:val="normaltextrun"/>
          <w:color w:val="000000"/>
          <w:shd w:val="clear" w:color="auto" w:fill="FFFFFF"/>
          <w:lang w:val="en-GB"/>
        </w:rPr>
        <w:t xml:space="preserve"> captures </w:t>
      </w:r>
      <w:r w:rsidR="00510842" w:rsidRPr="00C169FF">
        <w:rPr>
          <w:rStyle w:val="normaltextrun"/>
          <w:color w:val="000000"/>
          <w:shd w:val="clear" w:color="auto" w:fill="FFFFFF"/>
          <w:lang w:val="en-GB"/>
        </w:rPr>
        <w:t>Physical layer impacts to beam management and CSI in the following way</w:t>
      </w:r>
      <w:r w:rsidRPr="00C169FF">
        <w:rPr>
          <w:lang w:val="en-GB" w:eastAsia="ja-JP"/>
        </w:rPr>
        <w:t>:</w:t>
      </w:r>
    </w:p>
    <w:p w14:paraId="4925094E" w14:textId="77777777" w:rsidR="00510842" w:rsidRPr="00C169FF" w:rsidRDefault="00510842" w:rsidP="00557697">
      <w:pPr>
        <w:pStyle w:val="B1"/>
        <w:widowControl/>
        <w:wordWrap/>
        <w:spacing w:before="180"/>
        <w:ind w:left="284" w:firstLine="0"/>
        <w:rPr>
          <w:color w:val="0070C0"/>
          <w:lang w:val="en-GB" w:eastAsia="ja-JP"/>
        </w:rPr>
      </w:pPr>
      <w:r w:rsidRPr="00C169FF">
        <w:rPr>
          <w:color w:val="0070C0"/>
          <w:lang w:val="en-GB" w:eastAsia="ja-JP"/>
        </w:rPr>
        <w:t>For the study item, it is recommended to study potential enhancements or alternatives to the scheduling request mechanism to reduce scheduling latency due to beam sweeping, if needed.</w:t>
      </w:r>
    </w:p>
    <w:p w14:paraId="2CE2C5CF" w14:textId="77777777" w:rsidR="00510842" w:rsidRPr="00C169FF" w:rsidRDefault="00510842" w:rsidP="00557697">
      <w:pPr>
        <w:pStyle w:val="B1"/>
        <w:widowControl/>
        <w:wordWrap/>
        <w:spacing w:before="180"/>
        <w:rPr>
          <w:color w:val="0070C0"/>
          <w:lang w:val="en-GB" w:eastAsia="ja-JP"/>
        </w:rPr>
      </w:pPr>
      <w:r w:rsidRPr="00C169FF">
        <w:rPr>
          <w:color w:val="0070C0"/>
          <w:lang w:val="en-GB" w:eastAsia="ja-JP"/>
        </w:rPr>
        <w:t>For the study item, it is recommended to consider at least the following aspects in system operations with beams:</w:t>
      </w:r>
    </w:p>
    <w:p w14:paraId="12CB7330" w14:textId="77777777" w:rsidR="00510842" w:rsidRPr="00C169FF" w:rsidRDefault="00510842" w:rsidP="00557697">
      <w:pPr>
        <w:pStyle w:val="B1"/>
        <w:widowControl/>
        <w:wordWrap/>
        <w:spacing w:before="180"/>
        <w:rPr>
          <w:color w:val="0070C0"/>
          <w:lang w:val="en-GB" w:eastAsia="ja-JP"/>
        </w:rPr>
      </w:pPr>
      <w:r w:rsidRPr="00C169FF">
        <w:rPr>
          <w:color w:val="0070C0"/>
          <w:lang w:val="en-GB" w:eastAsia="ja-JP"/>
        </w:rPr>
        <w:t>-</w:t>
      </w:r>
      <w:r w:rsidRPr="00C169FF">
        <w:rPr>
          <w:color w:val="0070C0"/>
          <w:lang w:val="en-GB" w:eastAsia="ja-JP"/>
        </w:rPr>
        <w:tab/>
        <w:t>study of BFR mechanism enhancements, if supported,</w:t>
      </w:r>
    </w:p>
    <w:p w14:paraId="220EBBE0" w14:textId="77777777" w:rsidR="00510842" w:rsidRPr="00C169FF" w:rsidRDefault="00510842" w:rsidP="00557697">
      <w:pPr>
        <w:pStyle w:val="B1"/>
        <w:widowControl/>
        <w:wordWrap/>
        <w:spacing w:before="180"/>
        <w:ind w:left="852"/>
        <w:rPr>
          <w:color w:val="0070C0"/>
          <w:lang w:val="en-GB" w:eastAsia="ja-JP"/>
        </w:rPr>
      </w:pPr>
      <w:r w:rsidRPr="00C169FF">
        <w:rPr>
          <w:color w:val="0070C0"/>
          <w:lang w:val="en-GB" w:eastAsia="ja-JP"/>
        </w:rPr>
        <w:t>-</w:t>
      </w:r>
      <w:r w:rsidRPr="00C169FF">
        <w:rPr>
          <w:color w:val="0070C0"/>
          <w:lang w:val="en-GB" w:eastAsia="ja-JP"/>
        </w:rPr>
        <w:tab/>
        <w:t>e.g., the use of aperiodic CSI-RS for BFR, increased number of RSs for monitoring/candidates and efficient utilization of the increased number of RSs, enhanced reliability to cope with narrower beamwidth,</w:t>
      </w:r>
    </w:p>
    <w:p w14:paraId="2A4A4623" w14:textId="77777777" w:rsidR="00510842" w:rsidRPr="00C169FF" w:rsidRDefault="00510842" w:rsidP="00557697">
      <w:pPr>
        <w:pStyle w:val="B1"/>
        <w:widowControl/>
        <w:wordWrap/>
        <w:spacing w:before="180"/>
        <w:rPr>
          <w:color w:val="0070C0"/>
          <w:lang w:val="en-GB" w:eastAsia="ja-JP"/>
        </w:rPr>
      </w:pPr>
      <w:r w:rsidRPr="00C169FF">
        <w:rPr>
          <w:color w:val="0070C0"/>
          <w:lang w:val="en-GB" w:eastAsia="ja-JP"/>
        </w:rPr>
        <w:t>-</w:t>
      </w:r>
      <w:r w:rsidRPr="00C169FF">
        <w:rPr>
          <w:color w:val="0070C0"/>
          <w:lang w:val="en-GB" w:eastAsia="ja-JP"/>
        </w:rPr>
        <w:tab/>
        <w:t>study of UE capabilities on beam switch timing in beam management procedure,</w:t>
      </w:r>
    </w:p>
    <w:p w14:paraId="7E71644F" w14:textId="77777777" w:rsidR="00510842" w:rsidRPr="00C169FF" w:rsidRDefault="00510842" w:rsidP="00557697">
      <w:pPr>
        <w:pStyle w:val="B1"/>
        <w:widowControl/>
        <w:wordWrap/>
        <w:spacing w:before="180"/>
        <w:rPr>
          <w:color w:val="0070C0"/>
          <w:lang w:val="en-GB" w:eastAsia="ja-JP"/>
        </w:rPr>
      </w:pPr>
      <w:r w:rsidRPr="00C169FF">
        <w:rPr>
          <w:color w:val="0070C0"/>
          <w:lang w:val="en-GB" w:eastAsia="ja-JP"/>
        </w:rPr>
        <w:t>-</w:t>
      </w:r>
      <w:r w:rsidRPr="00C169FF">
        <w:rPr>
          <w:color w:val="0070C0"/>
          <w:lang w:val="en-GB" w:eastAsia="ja-JP"/>
        </w:rPr>
        <w:tab/>
        <w:t>study of enhancements for beam management and corresponding RS(s) in DL and UL are needed further considering at least the following aspects, if supported:</w:t>
      </w:r>
    </w:p>
    <w:p w14:paraId="5F22225C" w14:textId="77777777" w:rsidR="00510842" w:rsidRPr="00C169FF" w:rsidRDefault="00510842" w:rsidP="00557697">
      <w:pPr>
        <w:pStyle w:val="B1"/>
        <w:widowControl/>
        <w:wordWrap/>
        <w:spacing w:before="180"/>
        <w:ind w:left="852"/>
        <w:rPr>
          <w:color w:val="0070C0"/>
          <w:lang w:val="en-GB" w:eastAsia="ja-JP"/>
        </w:rPr>
      </w:pPr>
      <w:r w:rsidRPr="00C169FF">
        <w:rPr>
          <w:color w:val="0070C0"/>
          <w:lang w:val="en-GB" w:eastAsia="ja-JP"/>
        </w:rPr>
        <w:t>-</w:t>
      </w:r>
      <w:r w:rsidRPr="00C169FF">
        <w:rPr>
          <w:color w:val="0070C0"/>
          <w:lang w:val="en-GB" w:eastAsia="ja-JP"/>
        </w:rPr>
        <w:tab/>
        <w:t>beam switching time, beam alignment delay (including initial access), LBT failure, and potential coverage loss (if large SCS is supported),</w:t>
      </w:r>
    </w:p>
    <w:p w14:paraId="3B8D0069" w14:textId="77777777" w:rsidR="00510842" w:rsidRPr="00C169FF" w:rsidRDefault="00510842" w:rsidP="00557697">
      <w:pPr>
        <w:pStyle w:val="B1"/>
        <w:widowControl/>
        <w:wordWrap/>
        <w:spacing w:before="180"/>
        <w:rPr>
          <w:color w:val="0070C0"/>
          <w:lang w:val="en-GB" w:eastAsia="ja-JP"/>
        </w:rPr>
      </w:pPr>
      <w:r w:rsidRPr="00C169FF">
        <w:rPr>
          <w:color w:val="0070C0"/>
          <w:lang w:val="en-GB" w:eastAsia="ja-JP"/>
        </w:rPr>
        <w:t>-</w:t>
      </w:r>
      <w:r w:rsidRPr="00C169FF">
        <w:rPr>
          <w:color w:val="0070C0"/>
          <w:lang w:val="en-GB" w:eastAsia="ja-JP"/>
        </w:rPr>
        <w:tab/>
        <w:t>study of beam switching gap handling for signals/channels (</w:t>
      </w:r>
      <w:proofErr w:type="gramStart"/>
      <w:r w:rsidRPr="00C169FF">
        <w:rPr>
          <w:color w:val="0070C0"/>
          <w:lang w:val="en-GB" w:eastAsia="ja-JP"/>
        </w:rPr>
        <w:t>e.g.</w:t>
      </w:r>
      <w:proofErr w:type="gramEnd"/>
      <w:r w:rsidRPr="00C169FF">
        <w:rPr>
          <w:color w:val="0070C0"/>
          <w:lang w:val="en-GB" w:eastAsia="ja-JP"/>
        </w:rPr>
        <w:t xml:space="preserve"> CSI-RS, PDSCH, SRS, PUSCH) for higher subcarriers spacing, if supported.</w:t>
      </w:r>
    </w:p>
    <w:p w14:paraId="2B557F95" w14:textId="77777777" w:rsidR="00510842" w:rsidRPr="00C169FF" w:rsidRDefault="00510842" w:rsidP="00557697">
      <w:pPr>
        <w:pStyle w:val="B1"/>
        <w:widowControl/>
        <w:wordWrap/>
        <w:spacing w:before="180"/>
        <w:ind w:left="284" w:firstLine="0"/>
        <w:rPr>
          <w:color w:val="0070C0"/>
          <w:lang w:val="en-GB" w:eastAsia="ja-JP"/>
        </w:rPr>
      </w:pPr>
      <w:r w:rsidRPr="00C169FF">
        <w:rPr>
          <w:color w:val="0070C0"/>
          <w:lang w:val="en-GB" w:eastAsia="ja-JP"/>
        </w:rPr>
        <w:t>It is recommended to further investigate potential enhancements, if needed, to beam management at least considering one or more of potentially narrower beamwidths, CP duration, multiple beam indications for multi-PUSCH/PDSCH scheduling, triggering of reference signals for beam management, enhancements to beam management for random access procedure, intra- and/or inter-cell mobility, and adaptation to LBT failures. Minimum requirement on beam switching delay in &gt; 52.6 GHz spectrum should be further studied by RAN4 when specification is further developed.</w:t>
      </w:r>
    </w:p>
    <w:p w14:paraId="30F3C7D4" w14:textId="0A0C3CE4" w:rsidR="00510842" w:rsidRPr="0017066D" w:rsidRDefault="00510842" w:rsidP="00557697">
      <w:pPr>
        <w:pStyle w:val="B1"/>
        <w:widowControl/>
        <w:wordWrap/>
        <w:spacing w:before="180"/>
        <w:ind w:left="284" w:firstLine="0"/>
        <w:rPr>
          <w:color w:val="0070C0"/>
          <w:lang w:val="en-GB" w:eastAsia="ja-JP"/>
        </w:rPr>
      </w:pPr>
      <w:r w:rsidRPr="0017066D">
        <w:rPr>
          <w:color w:val="0070C0"/>
          <w:lang w:val="en-GB" w:eastAsia="ja-JP"/>
        </w:rPr>
        <w:lastRenderedPageBreak/>
        <w:t xml:space="preserve">It is recommended to investigate whether or not enhancements to CSI processing unit (CPU) availability check </w:t>
      </w:r>
      <w:proofErr w:type="gramStart"/>
      <w:r w:rsidRPr="0017066D">
        <w:rPr>
          <w:color w:val="0070C0"/>
          <w:lang w:val="en-GB" w:eastAsia="ja-JP"/>
        </w:rPr>
        <w:t>is</w:t>
      </w:r>
      <w:proofErr w:type="gramEnd"/>
      <w:r w:rsidRPr="0017066D">
        <w:rPr>
          <w:color w:val="0070C0"/>
          <w:lang w:val="en-GB" w:eastAsia="ja-JP"/>
        </w:rPr>
        <w:t xml:space="preserve"> needed when the UE is required to process CSI reports corresponding to multiple numerologies across active BWPs in different component carriers.</w:t>
      </w:r>
    </w:p>
    <w:bookmarkEnd w:id="2"/>
    <w:p w14:paraId="7F6765AE" w14:textId="77777777" w:rsidR="001159CC" w:rsidRPr="0017066D" w:rsidRDefault="001159CC" w:rsidP="00557697">
      <w:pPr>
        <w:pStyle w:val="B1"/>
        <w:widowControl/>
        <w:wordWrap/>
        <w:spacing w:before="180"/>
        <w:rPr>
          <w:color w:val="0070C0"/>
          <w:lang w:val="en-GB" w:eastAsia="ja-JP"/>
        </w:rPr>
      </w:pPr>
    </w:p>
    <w:p w14:paraId="5F03E8CE" w14:textId="6FD610E5" w:rsidR="00857030" w:rsidRDefault="001508C1" w:rsidP="00557697">
      <w:pPr>
        <w:pStyle w:val="Heading1"/>
      </w:pPr>
      <w:r>
        <w:t>Discussion</w:t>
      </w:r>
    </w:p>
    <w:p w14:paraId="5616015D" w14:textId="2F5BDEFD" w:rsidR="001543A9" w:rsidRDefault="001543A9" w:rsidP="00557697">
      <w:pPr>
        <w:pStyle w:val="Heading2"/>
        <w:rPr>
          <w:lang w:eastAsia="en-GB"/>
        </w:rPr>
      </w:pPr>
      <w:r>
        <w:rPr>
          <w:lang w:eastAsia="en-GB"/>
        </w:rPr>
        <w:t xml:space="preserve">Guard Period </w:t>
      </w:r>
      <w:r w:rsidR="00765FF5">
        <w:rPr>
          <w:lang w:eastAsia="en-GB"/>
        </w:rPr>
        <w:t xml:space="preserve">between </w:t>
      </w:r>
      <w:r>
        <w:rPr>
          <w:lang w:eastAsia="en-GB"/>
        </w:rPr>
        <w:t>two SRS resources</w:t>
      </w:r>
    </w:p>
    <w:p w14:paraId="72387BE3" w14:textId="5B5DCA95" w:rsidR="001543A9" w:rsidRDefault="001543A9" w:rsidP="00557697">
      <w:pPr>
        <w:widowControl/>
        <w:wordWrap/>
        <w:spacing w:after="0"/>
        <w:rPr>
          <w:rFonts w:eastAsia="Times New Roman" w:cs="Segoe UI"/>
          <w:lang w:val="en-GB" w:eastAsia="en-GB"/>
        </w:rPr>
      </w:pPr>
      <w:r w:rsidRPr="00A55A76">
        <w:rPr>
          <w:rFonts w:eastAsia="Times New Roman" w:cs="Segoe UI"/>
          <w:lang w:val="en-GB" w:eastAsia="en-GB"/>
        </w:rPr>
        <w:t>RAN1#</w:t>
      </w:r>
      <w:r>
        <w:rPr>
          <w:rFonts w:eastAsia="Times New Roman" w:cs="Segoe UI"/>
          <w:lang w:val="en-GB" w:eastAsia="en-GB"/>
        </w:rPr>
        <w:t>106bis-e</w:t>
      </w:r>
      <w:r w:rsidRPr="00A55A76">
        <w:rPr>
          <w:rFonts w:eastAsia="Times New Roman" w:cs="Segoe UI"/>
          <w:lang w:val="en-GB" w:eastAsia="en-GB"/>
        </w:rPr>
        <w:t xml:space="preserve"> </w:t>
      </w:r>
      <w:r w:rsidR="004E7DDF">
        <w:rPr>
          <w:rFonts w:eastAsia="Times New Roman" w:cs="Segoe UI"/>
          <w:lang w:val="en-GB" w:eastAsia="en-GB"/>
        </w:rPr>
        <w:t xml:space="preserve">[3] </w:t>
      </w:r>
      <w:r w:rsidRPr="00A55A76">
        <w:rPr>
          <w:rFonts w:eastAsia="Times New Roman" w:cs="Segoe UI"/>
          <w:lang w:val="en-GB" w:eastAsia="en-GB"/>
        </w:rPr>
        <w:t>made the following agreement</w:t>
      </w:r>
      <w:r>
        <w:rPr>
          <w:rFonts w:eastAsia="Times New Roman" w:cs="Segoe UI"/>
          <w:lang w:val="en-GB" w:eastAsia="en-GB"/>
        </w:rPr>
        <w:t xml:space="preserve"> </w:t>
      </w:r>
      <w:r w:rsidRPr="00A55A76">
        <w:rPr>
          <w:rFonts w:eastAsia="Times New Roman" w:cs="Segoe UI"/>
          <w:lang w:val="en-GB" w:eastAsia="en-GB"/>
        </w:rPr>
        <w:t xml:space="preserve">related to </w:t>
      </w:r>
      <w:r>
        <w:rPr>
          <w:rFonts w:eastAsia="Times New Roman" w:cs="Segoe UI"/>
          <w:lang w:val="en-GB" w:eastAsia="en-GB"/>
        </w:rPr>
        <w:t xml:space="preserve">guard period Y between two SRS resources. </w:t>
      </w:r>
    </w:p>
    <w:p w14:paraId="13860801" w14:textId="17EDB81A" w:rsidR="001543A9" w:rsidRPr="001543A9" w:rsidRDefault="001543A9" w:rsidP="00557697">
      <w:pPr>
        <w:widowControl/>
        <w:wordWrap/>
        <w:rPr>
          <w:iCs/>
          <w:lang w:val="en-GB"/>
        </w:rPr>
      </w:pPr>
    </w:p>
    <w:p w14:paraId="431FB268" w14:textId="77777777" w:rsidR="001543A9" w:rsidRPr="00E03320" w:rsidRDefault="001543A9" w:rsidP="00557697">
      <w:pPr>
        <w:widowControl/>
        <w:wordWrap/>
        <w:rPr>
          <w:rFonts w:cs="Times"/>
          <w:iCs/>
          <w:lang w:val="en-GB"/>
        </w:rPr>
      </w:pPr>
      <w:r w:rsidRPr="00E03320">
        <w:rPr>
          <w:rFonts w:cs="Times"/>
          <w:iCs/>
          <w:highlight w:val="green"/>
          <w:lang w:val="en-GB"/>
        </w:rPr>
        <w:t>Agreement:</w:t>
      </w:r>
    </w:p>
    <w:p w14:paraId="320C12F4" w14:textId="77777777" w:rsidR="001543A9" w:rsidRPr="00E03320" w:rsidRDefault="001543A9" w:rsidP="00557697">
      <w:pPr>
        <w:widowControl/>
        <w:wordWrap/>
        <w:spacing w:line="252" w:lineRule="auto"/>
        <w:rPr>
          <w:rFonts w:ascii="Times New Roman" w:eastAsia="Calibri" w:hAnsi="Times New Roman"/>
          <w:lang w:val="en-GB"/>
        </w:rPr>
      </w:pPr>
      <w:r w:rsidRPr="00E03320">
        <w:rPr>
          <w:rFonts w:ascii="Times New Roman" w:hAnsi="Times New Roman"/>
          <w:lang w:val="en-GB"/>
        </w:rPr>
        <w:t>Like in Rel-15, a minimum guard period Y between two SRS resources of an SRS resource set for antenna switching is supported for 480 kHz and 960 kHz</w:t>
      </w:r>
    </w:p>
    <w:p w14:paraId="143FE5F2" w14:textId="77777777" w:rsidR="001543A9" w:rsidRPr="00E03320" w:rsidRDefault="001543A9" w:rsidP="00557697">
      <w:pPr>
        <w:widowControl/>
        <w:numPr>
          <w:ilvl w:val="0"/>
          <w:numId w:val="33"/>
        </w:numPr>
        <w:wordWrap/>
        <w:spacing w:after="0" w:line="252" w:lineRule="auto"/>
        <w:rPr>
          <w:rFonts w:ascii="Times New Roman" w:eastAsia="Times New Roman" w:hAnsi="Times New Roman"/>
          <w:lang w:val="en-GB"/>
        </w:rPr>
      </w:pPr>
      <w:r w:rsidRPr="00E03320">
        <w:rPr>
          <w:rFonts w:ascii="Times New Roman" w:eastAsia="Times New Roman" w:hAnsi="Times New Roman"/>
          <w:lang w:val="en-GB"/>
        </w:rPr>
        <w:t>FFS: Whether to define different values of Y for 480 kHz and 960 kHz or not</w:t>
      </w:r>
    </w:p>
    <w:p w14:paraId="72653D71" w14:textId="77777777" w:rsidR="001543A9" w:rsidRPr="00E03320" w:rsidRDefault="001543A9" w:rsidP="00557697">
      <w:pPr>
        <w:widowControl/>
        <w:numPr>
          <w:ilvl w:val="0"/>
          <w:numId w:val="33"/>
        </w:numPr>
        <w:wordWrap/>
        <w:spacing w:after="0" w:line="252" w:lineRule="auto"/>
        <w:rPr>
          <w:rFonts w:ascii="Times New Roman" w:eastAsia="Times New Roman" w:hAnsi="Times New Roman"/>
          <w:lang w:val="en-GB"/>
        </w:rPr>
      </w:pPr>
      <w:r w:rsidRPr="00E03320">
        <w:rPr>
          <w:rFonts w:ascii="Times New Roman" w:eastAsia="Times New Roman" w:hAnsi="Times New Roman"/>
          <w:lang w:val="en-GB"/>
        </w:rPr>
        <w:t>FFS: Values of Y dependent on RAN4 feedback on the switching time requirement</w:t>
      </w:r>
    </w:p>
    <w:p w14:paraId="15BC7798" w14:textId="7BB3672E" w:rsidR="001543A9" w:rsidRPr="00E03320" w:rsidRDefault="001543A9" w:rsidP="00557697">
      <w:pPr>
        <w:widowControl/>
        <w:wordWrap/>
        <w:rPr>
          <w:iCs/>
          <w:lang w:val="en-GB"/>
        </w:rPr>
      </w:pPr>
    </w:p>
    <w:p w14:paraId="672BD9FA" w14:textId="77777777" w:rsidR="001543A9" w:rsidRPr="00E03320" w:rsidRDefault="001543A9" w:rsidP="00557697">
      <w:pPr>
        <w:pStyle w:val="TH"/>
        <w:widowControl/>
        <w:wordWrap/>
        <w:rPr>
          <w:lang w:val="en-GB"/>
        </w:rPr>
      </w:pPr>
      <w:r w:rsidRPr="00E03320">
        <w:rPr>
          <w:lang w:val="en-GB"/>
        </w:rPr>
        <w:t xml:space="preserve">Table </w:t>
      </w:r>
      <w:r w:rsidRPr="00E03320">
        <w:rPr>
          <w:lang w:val="en-GB" w:eastAsia="zh-CN"/>
        </w:rPr>
        <w:t>6</w:t>
      </w:r>
      <w:r w:rsidRPr="00E03320">
        <w:rPr>
          <w:lang w:val="en-GB"/>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1543A9" w14:paraId="614EDC49" w14:textId="77777777" w:rsidTr="00E20965">
        <w:trPr>
          <w:jc w:val="center"/>
        </w:trPr>
        <w:tc>
          <w:tcPr>
            <w:tcW w:w="1129" w:type="dxa"/>
            <w:vAlign w:val="center"/>
          </w:tcPr>
          <w:p w14:paraId="18563027" w14:textId="77777777" w:rsidR="001543A9" w:rsidRPr="00E17FE7" w:rsidRDefault="001543A9" w:rsidP="00557697">
            <w:pPr>
              <w:pStyle w:val="TAH"/>
              <w:widowControl/>
              <w:wordWrap/>
              <w:rPr>
                <w:rFonts w:eastAsia="바탕"/>
                <w:lang w:val="en-GB"/>
              </w:rPr>
            </w:pPr>
            <w:r w:rsidRPr="00E17FE7">
              <w:rPr>
                <w:rFonts w:eastAsia="바탕"/>
                <w:position w:val="-10"/>
                <w:lang w:val="en-GB"/>
              </w:rPr>
              <w:object w:dxaOrig="219" w:dyaOrig="239" w14:anchorId="52B36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mso-position-horizontal-relative:page;mso-position-vertical-relative:page" o:ole="">
                  <v:imagedata r:id="rId13" o:title=""/>
                </v:shape>
                <o:OLEObject Type="Embed" ProgID="Equation.3" ShapeID="_x0000_i1025" DrawAspect="Content" ObjectID="_1703318521" r:id="rId14"/>
              </w:object>
            </w:r>
          </w:p>
        </w:tc>
        <w:tc>
          <w:tcPr>
            <w:tcW w:w="1843" w:type="dxa"/>
            <w:vAlign w:val="center"/>
          </w:tcPr>
          <w:p w14:paraId="3D8203F6" w14:textId="77777777" w:rsidR="001543A9" w:rsidRPr="00E17FE7" w:rsidRDefault="001543A9" w:rsidP="00557697">
            <w:pPr>
              <w:pStyle w:val="TAH"/>
              <w:widowControl/>
              <w:wordWrap/>
              <w:rPr>
                <w:rFonts w:eastAsia="바탕"/>
                <w:lang w:val="en-GB"/>
              </w:rPr>
            </w:pPr>
            <w:r w:rsidRPr="00E17FE7">
              <w:rPr>
                <w:rFonts w:eastAsia="바탕"/>
                <w:position w:val="-10"/>
                <w:lang w:val="en-GB"/>
              </w:rPr>
              <w:object w:dxaOrig="1498" w:dyaOrig="339" w14:anchorId="4857B0F1">
                <v:shape id="_x0000_i1026" type="#_x0000_t75" style="width:79.8pt;height:14.4pt;mso-position-horizontal-relative:page;mso-position-vertical-relative:page" o:ole="">
                  <v:imagedata r:id="rId15" o:title=""/>
                </v:shape>
                <o:OLEObject Type="Embed" ProgID="Equation.3" ShapeID="_x0000_i1026" DrawAspect="Content" ObjectID="_1703318522" r:id="rId16"/>
              </w:object>
            </w:r>
          </w:p>
        </w:tc>
        <w:tc>
          <w:tcPr>
            <w:tcW w:w="1843" w:type="dxa"/>
            <w:vAlign w:val="center"/>
          </w:tcPr>
          <w:p w14:paraId="3FDECC42" w14:textId="77777777" w:rsidR="001543A9" w:rsidRPr="00E17FE7" w:rsidRDefault="001543A9" w:rsidP="00557697">
            <w:pPr>
              <w:pStyle w:val="TAH"/>
              <w:widowControl/>
              <w:wordWrap/>
              <w:rPr>
                <w:lang w:val="en-GB" w:eastAsia="zh-CN"/>
              </w:rPr>
            </w:pPr>
            <w:r w:rsidRPr="00564D71">
              <w:rPr>
                <w:rFonts w:hint="eastAsia"/>
                <w:i/>
                <w:lang w:eastAsia="zh-CN"/>
              </w:rPr>
              <w:t>Y</w:t>
            </w:r>
            <w:r>
              <w:rPr>
                <w:lang w:eastAsia="zh-CN"/>
              </w:rPr>
              <w:t xml:space="preserve"> [</w:t>
            </w:r>
            <w:r>
              <w:rPr>
                <w:rFonts w:hint="eastAsia"/>
                <w:lang w:eastAsia="zh-CN"/>
              </w:rPr>
              <w:t>symbol]</w:t>
            </w:r>
          </w:p>
        </w:tc>
      </w:tr>
      <w:tr w:rsidR="001543A9" w14:paraId="60B2FC80" w14:textId="77777777" w:rsidTr="00E20965">
        <w:trPr>
          <w:jc w:val="center"/>
        </w:trPr>
        <w:tc>
          <w:tcPr>
            <w:tcW w:w="1129" w:type="dxa"/>
          </w:tcPr>
          <w:p w14:paraId="2965D455" w14:textId="77777777" w:rsidR="001543A9" w:rsidRPr="00E17FE7" w:rsidRDefault="001543A9" w:rsidP="00557697">
            <w:pPr>
              <w:pStyle w:val="TAC"/>
              <w:widowControl/>
              <w:wordWrap/>
              <w:rPr>
                <w:rFonts w:eastAsia="바탕"/>
                <w:lang w:val="en-GB"/>
              </w:rPr>
            </w:pPr>
            <w:r w:rsidRPr="00E17FE7">
              <w:rPr>
                <w:rFonts w:eastAsia="바탕"/>
                <w:lang w:val="en-GB"/>
              </w:rPr>
              <w:t>0</w:t>
            </w:r>
          </w:p>
        </w:tc>
        <w:tc>
          <w:tcPr>
            <w:tcW w:w="1843" w:type="dxa"/>
          </w:tcPr>
          <w:p w14:paraId="428F855D" w14:textId="77777777" w:rsidR="001543A9" w:rsidRPr="00E17FE7" w:rsidRDefault="001543A9" w:rsidP="00557697">
            <w:pPr>
              <w:pStyle w:val="TAC"/>
              <w:widowControl/>
              <w:wordWrap/>
              <w:rPr>
                <w:rFonts w:eastAsia="바탕"/>
                <w:lang w:val="en-GB"/>
              </w:rPr>
            </w:pPr>
            <w:r w:rsidRPr="00E17FE7">
              <w:rPr>
                <w:rFonts w:eastAsia="바탕"/>
                <w:lang w:val="en-GB"/>
              </w:rPr>
              <w:t>15</w:t>
            </w:r>
          </w:p>
        </w:tc>
        <w:tc>
          <w:tcPr>
            <w:tcW w:w="1843" w:type="dxa"/>
          </w:tcPr>
          <w:p w14:paraId="16FC1B60" w14:textId="77777777" w:rsidR="001543A9" w:rsidRPr="00E17FE7" w:rsidRDefault="001543A9" w:rsidP="00557697">
            <w:pPr>
              <w:pStyle w:val="TAC"/>
              <w:widowControl/>
              <w:wordWrap/>
              <w:rPr>
                <w:lang w:val="en-GB" w:eastAsia="zh-CN"/>
              </w:rPr>
            </w:pPr>
            <w:r>
              <w:rPr>
                <w:rFonts w:hint="eastAsia"/>
                <w:lang w:eastAsia="zh-CN"/>
              </w:rPr>
              <w:t>1</w:t>
            </w:r>
          </w:p>
        </w:tc>
      </w:tr>
      <w:tr w:rsidR="001543A9" w14:paraId="550CB831" w14:textId="77777777" w:rsidTr="00E20965">
        <w:trPr>
          <w:jc w:val="center"/>
        </w:trPr>
        <w:tc>
          <w:tcPr>
            <w:tcW w:w="1129" w:type="dxa"/>
          </w:tcPr>
          <w:p w14:paraId="4D8DB768" w14:textId="77777777" w:rsidR="001543A9" w:rsidRPr="00E17FE7" w:rsidRDefault="001543A9" w:rsidP="00557697">
            <w:pPr>
              <w:pStyle w:val="TAC"/>
              <w:widowControl/>
              <w:wordWrap/>
              <w:rPr>
                <w:rFonts w:eastAsia="바탕"/>
                <w:lang w:val="en-GB"/>
              </w:rPr>
            </w:pPr>
            <w:r w:rsidRPr="00E17FE7">
              <w:rPr>
                <w:rFonts w:eastAsia="바탕"/>
                <w:lang w:val="en-GB"/>
              </w:rPr>
              <w:t>1</w:t>
            </w:r>
          </w:p>
        </w:tc>
        <w:tc>
          <w:tcPr>
            <w:tcW w:w="1843" w:type="dxa"/>
          </w:tcPr>
          <w:p w14:paraId="50C1E2C1" w14:textId="77777777" w:rsidR="001543A9" w:rsidRPr="00E17FE7" w:rsidRDefault="001543A9" w:rsidP="00557697">
            <w:pPr>
              <w:pStyle w:val="TAC"/>
              <w:widowControl/>
              <w:wordWrap/>
              <w:rPr>
                <w:rFonts w:eastAsia="바탕"/>
                <w:lang w:val="en-GB"/>
              </w:rPr>
            </w:pPr>
            <w:r w:rsidRPr="00E17FE7">
              <w:rPr>
                <w:rFonts w:eastAsia="바탕"/>
                <w:lang w:val="en-GB"/>
              </w:rPr>
              <w:t>30</w:t>
            </w:r>
          </w:p>
        </w:tc>
        <w:tc>
          <w:tcPr>
            <w:tcW w:w="1843" w:type="dxa"/>
          </w:tcPr>
          <w:p w14:paraId="3924D503" w14:textId="77777777" w:rsidR="001543A9" w:rsidRDefault="001543A9" w:rsidP="00557697">
            <w:pPr>
              <w:pStyle w:val="TAC"/>
              <w:widowControl/>
              <w:wordWrap/>
              <w:rPr>
                <w:lang w:eastAsia="zh-CN"/>
              </w:rPr>
            </w:pPr>
            <w:r>
              <w:rPr>
                <w:rFonts w:hint="eastAsia"/>
                <w:lang w:eastAsia="zh-CN"/>
              </w:rPr>
              <w:t>1</w:t>
            </w:r>
          </w:p>
        </w:tc>
      </w:tr>
      <w:tr w:rsidR="001543A9" w14:paraId="3A7C518E" w14:textId="77777777" w:rsidTr="00E20965">
        <w:trPr>
          <w:jc w:val="center"/>
        </w:trPr>
        <w:tc>
          <w:tcPr>
            <w:tcW w:w="1129" w:type="dxa"/>
          </w:tcPr>
          <w:p w14:paraId="6403236A" w14:textId="77777777" w:rsidR="001543A9" w:rsidRPr="00E17FE7" w:rsidRDefault="001543A9" w:rsidP="00557697">
            <w:pPr>
              <w:pStyle w:val="TAC"/>
              <w:widowControl/>
              <w:wordWrap/>
              <w:rPr>
                <w:rFonts w:eastAsia="바탕"/>
                <w:lang w:val="en-GB"/>
              </w:rPr>
            </w:pPr>
            <w:r w:rsidRPr="00E17FE7">
              <w:rPr>
                <w:rFonts w:eastAsia="바탕"/>
                <w:lang w:val="en-GB"/>
              </w:rPr>
              <w:t>2</w:t>
            </w:r>
          </w:p>
        </w:tc>
        <w:tc>
          <w:tcPr>
            <w:tcW w:w="1843" w:type="dxa"/>
          </w:tcPr>
          <w:p w14:paraId="67727DC3" w14:textId="77777777" w:rsidR="001543A9" w:rsidRPr="00E17FE7" w:rsidRDefault="001543A9" w:rsidP="00557697">
            <w:pPr>
              <w:pStyle w:val="TAC"/>
              <w:widowControl/>
              <w:wordWrap/>
              <w:rPr>
                <w:rFonts w:eastAsia="바탕"/>
                <w:lang w:val="en-GB"/>
              </w:rPr>
            </w:pPr>
            <w:r w:rsidRPr="00E17FE7">
              <w:rPr>
                <w:rFonts w:eastAsia="바탕"/>
                <w:lang w:val="en-GB"/>
              </w:rPr>
              <w:t>60</w:t>
            </w:r>
          </w:p>
        </w:tc>
        <w:tc>
          <w:tcPr>
            <w:tcW w:w="1843" w:type="dxa"/>
          </w:tcPr>
          <w:p w14:paraId="2E4F7D07" w14:textId="77777777" w:rsidR="001543A9" w:rsidRDefault="001543A9" w:rsidP="00557697">
            <w:pPr>
              <w:pStyle w:val="TAC"/>
              <w:widowControl/>
              <w:wordWrap/>
              <w:rPr>
                <w:lang w:eastAsia="zh-CN"/>
              </w:rPr>
            </w:pPr>
            <w:r>
              <w:rPr>
                <w:rFonts w:hint="eastAsia"/>
                <w:lang w:eastAsia="zh-CN"/>
              </w:rPr>
              <w:t>1</w:t>
            </w:r>
          </w:p>
        </w:tc>
      </w:tr>
      <w:tr w:rsidR="001543A9" w14:paraId="7139F167" w14:textId="77777777" w:rsidTr="00E20965">
        <w:trPr>
          <w:jc w:val="center"/>
        </w:trPr>
        <w:tc>
          <w:tcPr>
            <w:tcW w:w="1129" w:type="dxa"/>
          </w:tcPr>
          <w:p w14:paraId="4E519086" w14:textId="77777777" w:rsidR="001543A9" w:rsidRPr="00E17FE7" w:rsidRDefault="001543A9" w:rsidP="00557697">
            <w:pPr>
              <w:pStyle w:val="TAC"/>
              <w:widowControl/>
              <w:wordWrap/>
              <w:rPr>
                <w:rFonts w:eastAsia="바탕"/>
                <w:lang w:val="en-GB"/>
              </w:rPr>
            </w:pPr>
            <w:r w:rsidRPr="00E17FE7">
              <w:rPr>
                <w:rFonts w:eastAsia="바탕"/>
                <w:lang w:val="en-GB"/>
              </w:rPr>
              <w:t>3</w:t>
            </w:r>
          </w:p>
        </w:tc>
        <w:tc>
          <w:tcPr>
            <w:tcW w:w="1843" w:type="dxa"/>
          </w:tcPr>
          <w:p w14:paraId="2A2239A6" w14:textId="77777777" w:rsidR="001543A9" w:rsidRPr="00E17FE7" w:rsidRDefault="001543A9" w:rsidP="00557697">
            <w:pPr>
              <w:pStyle w:val="TAC"/>
              <w:widowControl/>
              <w:wordWrap/>
              <w:rPr>
                <w:rFonts w:eastAsia="바탕"/>
                <w:lang w:val="en-GB"/>
              </w:rPr>
            </w:pPr>
            <w:r w:rsidRPr="00E17FE7">
              <w:rPr>
                <w:rFonts w:eastAsia="바탕"/>
                <w:lang w:val="en-GB"/>
              </w:rPr>
              <w:t>120</w:t>
            </w:r>
          </w:p>
        </w:tc>
        <w:tc>
          <w:tcPr>
            <w:tcW w:w="1843" w:type="dxa"/>
          </w:tcPr>
          <w:p w14:paraId="7E0A6E64" w14:textId="77777777" w:rsidR="001543A9" w:rsidRDefault="001543A9" w:rsidP="00557697">
            <w:pPr>
              <w:pStyle w:val="TAC"/>
              <w:widowControl/>
              <w:wordWrap/>
              <w:rPr>
                <w:lang w:eastAsia="zh-CN"/>
              </w:rPr>
            </w:pPr>
            <w:r>
              <w:rPr>
                <w:rFonts w:hint="eastAsia"/>
                <w:lang w:eastAsia="zh-CN"/>
              </w:rPr>
              <w:t>2</w:t>
            </w:r>
          </w:p>
        </w:tc>
      </w:tr>
    </w:tbl>
    <w:p w14:paraId="79768403" w14:textId="1A0A321D" w:rsidR="001543A9" w:rsidRDefault="001543A9" w:rsidP="00557697">
      <w:pPr>
        <w:widowControl/>
        <w:wordWrap/>
        <w:rPr>
          <w:iCs/>
        </w:rPr>
      </w:pPr>
    </w:p>
    <w:p w14:paraId="41E300E1" w14:textId="28BC7786" w:rsidR="00A863E2" w:rsidRPr="00E03320" w:rsidRDefault="00A863E2" w:rsidP="00557697">
      <w:pPr>
        <w:widowControl/>
        <w:wordWrap/>
        <w:rPr>
          <w:iCs/>
          <w:lang w:val="en-GB"/>
        </w:rPr>
      </w:pPr>
      <w:r w:rsidRPr="00E03320">
        <w:rPr>
          <w:iCs/>
          <w:lang w:val="en-GB"/>
        </w:rPr>
        <w:t xml:space="preserve">Considering the existing specification, the minimum guard period is based on RAN4 requirement. </w:t>
      </w:r>
      <w:r w:rsidR="00312A59">
        <w:rPr>
          <w:iCs/>
          <w:lang w:val="en-GB"/>
        </w:rPr>
        <w:t xml:space="preserve">When referring </w:t>
      </w:r>
      <w:r w:rsidR="00411C13">
        <w:rPr>
          <w:iCs/>
          <w:lang w:val="en-GB"/>
        </w:rPr>
        <w:t xml:space="preserve">for </w:t>
      </w:r>
      <w:r w:rsidR="00A70264">
        <w:rPr>
          <w:iCs/>
          <w:lang w:val="en-GB"/>
        </w:rPr>
        <w:t>the observation in [</w:t>
      </w:r>
      <w:r w:rsidR="001510CA">
        <w:rPr>
          <w:iCs/>
          <w:lang w:val="en-GB"/>
        </w:rPr>
        <w:t>4</w:t>
      </w:r>
      <w:r w:rsidR="00A70264">
        <w:rPr>
          <w:iCs/>
          <w:lang w:val="en-GB"/>
        </w:rPr>
        <w:t>][</w:t>
      </w:r>
      <w:r w:rsidR="001510CA">
        <w:rPr>
          <w:iCs/>
          <w:lang w:val="en-GB"/>
        </w:rPr>
        <w:t>5</w:t>
      </w:r>
      <w:r w:rsidR="00A70264">
        <w:rPr>
          <w:iCs/>
          <w:lang w:val="en-GB"/>
        </w:rPr>
        <w:t>], we a</w:t>
      </w:r>
      <w:r w:rsidRPr="00E03320">
        <w:rPr>
          <w:iCs/>
          <w:lang w:val="en-GB"/>
        </w:rPr>
        <w:t xml:space="preserve">ssume </w:t>
      </w:r>
      <w:r w:rsidR="002E2BE2">
        <w:rPr>
          <w:iCs/>
          <w:lang w:val="en-GB"/>
        </w:rPr>
        <w:t>200ns</w:t>
      </w:r>
      <w:r w:rsidR="002E2BE2" w:rsidRPr="00E03320">
        <w:rPr>
          <w:iCs/>
          <w:lang w:val="en-GB"/>
        </w:rPr>
        <w:t xml:space="preserve"> </w:t>
      </w:r>
      <w:r w:rsidRPr="00E03320">
        <w:rPr>
          <w:iCs/>
          <w:lang w:val="en-GB"/>
        </w:rPr>
        <w:t xml:space="preserve">of </w:t>
      </w:r>
      <w:r w:rsidR="002E2BE2">
        <w:rPr>
          <w:iCs/>
          <w:lang w:val="en-GB"/>
        </w:rPr>
        <w:t xml:space="preserve">beam switching time and 5 us of </w:t>
      </w:r>
      <w:r w:rsidRPr="00E03320">
        <w:rPr>
          <w:iCs/>
          <w:lang w:val="en-GB"/>
        </w:rPr>
        <w:t>transient time</w:t>
      </w:r>
      <w:r w:rsidR="002E2BE2">
        <w:rPr>
          <w:iCs/>
          <w:lang w:val="en-GB"/>
        </w:rPr>
        <w:t>,</w:t>
      </w:r>
      <w:r w:rsidRPr="00E03320">
        <w:rPr>
          <w:iCs/>
          <w:lang w:val="en-GB"/>
        </w:rPr>
        <w:t xml:space="preserve"> </w:t>
      </w:r>
      <w:r w:rsidR="00410F81">
        <w:rPr>
          <w:iCs/>
          <w:lang w:val="en-GB"/>
        </w:rPr>
        <w:t xml:space="preserve">the required guard time is </w:t>
      </w:r>
      <w:r w:rsidR="00311122">
        <w:rPr>
          <w:iCs/>
          <w:lang w:val="en-GB"/>
        </w:rPr>
        <w:t>more than 5.2us. From this assumption</w:t>
      </w:r>
      <w:r w:rsidR="00A70264">
        <w:rPr>
          <w:iCs/>
          <w:lang w:val="en-GB"/>
        </w:rPr>
        <w:t>,</w:t>
      </w:r>
      <w:r w:rsidRPr="00E03320">
        <w:rPr>
          <w:iCs/>
          <w:lang w:val="en-GB"/>
        </w:rPr>
        <w:t xml:space="preserve"> Y for 480kHz and 960kHz can be </w:t>
      </w:r>
      <w:r w:rsidR="0061421B">
        <w:rPr>
          <w:iCs/>
          <w:lang w:val="en-GB"/>
        </w:rPr>
        <w:t>3</w:t>
      </w:r>
      <w:r w:rsidRPr="00E03320">
        <w:rPr>
          <w:iCs/>
          <w:lang w:val="en-GB"/>
        </w:rPr>
        <w:t xml:space="preserve"> or </w:t>
      </w:r>
      <w:r w:rsidR="0061421B">
        <w:rPr>
          <w:iCs/>
          <w:lang w:val="en-GB"/>
        </w:rPr>
        <w:t>5</w:t>
      </w:r>
      <w:r w:rsidRPr="00E03320">
        <w:rPr>
          <w:iCs/>
          <w:lang w:val="en-GB"/>
        </w:rPr>
        <w:t xml:space="preserve"> symbols.  </w:t>
      </w:r>
    </w:p>
    <w:p w14:paraId="3BB906D3" w14:textId="13D1EEA3" w:rsidR="00A863E2" w:rsidRPr="00E03320" w:rsidRDefault="00A863E2" w:rsidP="00557697">
      <w:pPr>
        <w:widowControl/>
        <w:wordWrap/>
        <w:spacing w:line="252" w:lineRule="auto"/>
        <w:rPr>
          <w:rFonts w:cstheme="minorHAnsi"/>
          <w:i/>
          <w:iCs/>
          <w:szCs w:val="20"/>
          <w:lang w:val="en-GB"/>
        </w:rPr>
      </w:pPr>
      <w:r w:rsidRPr="00E03320">
        <w:rPr>
          <w:b/>
          <w:bCs/>
          <w:i/>
          <w:szCs w:val="20"/>
          <w:lang w:val="en-GB"/>
        </w:rPr>
        <w:t xml:space="preserve">Proposal </w:t>
      </w:r>
      <w:r w:rsidR="008F0FAB">
        <w:rPr>
          <w:b/>
          <w:bCs/>
          <w:i/>
          <w:szCs w:val="20"/>
          <w:lang w:val="en-GB"/>
        </w:rPr>
        <w:t>1</w:t>
      </w:r>
      <w:r w:rsidR="00F1077F" w:rsidRPr="00E03320">
        <w:rPr>
          <w:b/>
          <w:bCs/>
          <w:i/>
          <w:szCs w:val="20"/>
          <w:lang w:val="en-GB"/>
        </w:rPr>
        <w:t>:</w:t>
      </w:r>
      <w:r w:rsidRPr="00E03320">
        <w:rPr>
          <w:rFonts w:cstheme="minorHAnsi"/>
          <w:szCs w:val="20"/>
          <w:lang w:val="en-GB"/>
        </w:rPr>
        <w:t xml:space="preserve"> </w:t>
      </w:r>
      <w:r w:rsidRPr="00E03320">
        <w:rPr>
          <w:rFonts w:cstheme="minorHAnsi"/>
          <w:i/>
          <w:iCs/>
          <w:szCs w:val="20"/>
          <w:lang w:val="en-GB"/>
        </w:rPr>
        <w:t>Support following value of minimum guard period Y between two SRS resources of an SRS resource set for antenna switching for 480 kHz and 960 kHz</w:t>
      </w:r>
    </w:p>
    <w:p w14:paraId="52410B70" w14:textId="5E3AA2FE" w:rsidR="00A863E2" w:rsidRPr="00E03320" w:rsidRDefault="00A863E2" w:rsidP="00557697">
      <w:pPr>
        <w:pStyle w:val="ListParagraph"/>
        <w:widowControl/>
        <w:numPr>
          <w:ilvl w:val="0"/>
          <w:numId w:val="37"/>
        </w:numPr>
        <w:wordWrap/>
        <w:spacing w:line="252" w:lineRule="auto"/>
        <w:rPr>
          <w:rFonts w:eastAsia="Calibri" w:cstheme="minorHAnsi"/>
          <w:i/>
          <w:iCs/>
          <w:szCs w:val="20"/>
          <w:lang w:val="en-GB"/>
        </w:rPr>
      </w:pPr>
      <w:r w:rsidRPr="00E03320">
        <w:rPr>
          <w:rFonts w:cstheme="minorHAnsi"/>
          <w:i/>
          <w:iCs/>
          <w:sz w:val="20"/>
          <w:szCs w:val="20"/>
          <w:lang w:val="en-GB"/>
        </w:rPr>
        <w:t>Y=</w:t>
      </w:r>
      <w:r w:rsidR="0061421B" w:rsidRPr="00E03320">
        <w:rPr>
          <w:rFonts w:cstheme="minorHAnsi"/>
          <w:i/>
          <w:iCs/>
          <w:sz w:val="20"/>
          <w:szCs w:val="20"/>
          <w:lang w:val="en-GB"/>
        </w:rPr>
        <w:t>3</w:t>
      </w:r>
      <w:r w:rsidRPr="00E03320">
        <w:rPr>
          <w:rFonts w:cstheme="minorHAnsi"/>
          <w:i/>
          <w:iCs/>
          <w:sz w:val="20"/>
          <w:szCs w:val="20"/>
          <w:lang w:val="en-GB"/>
        </w:rPr>
        <w:t xml:space="preserve"> for 480kHz, Y=</w:t>
      </w:r>
      <w:r w:rsidR="0061421B" w:rsidRPr="00E03320">
        <w:rPr>
          <w:rFonts w:cstheme="minorHAnsi"/>
          <w:i/>
          <w:iCs/>
          <w:sz w:val="20"/>
          <w:szCs w:val="20"/>
          <w:lang w:val="en-GB"/>
        </w:rPr>
        <w:t>5</w:t>
      </w:r>
      <w:r w:rsidRPr="00E03320">
        <w:rPr>
          <w:rFonts w:cstheme="minorHAnsi"/>
          <w:i/>
          <w:iCs/>
          <w:sz w:val="20"/>
          <w:szCs w:val="20"/>
          <w:lang w:val="en-GB"/>
        </w:rPr>
        <w:t xml:space="preserve"> for 960kHz</w:t>
      </w:r>
    </w:p>
    <w:p w14:paraId="57EFD6F4" w14:textId="4447A345" w:rsidR="00A863E2" w:rsidRPr="00E03320" w:rsidRDefault="00A863E2" w:rsidP="00557697">
      <w:pPr>
        <w:widowControl/>
        <w:wordWrap/>
        <w:rPr>
          <w:iCs/>
          <w:lang w:val="en-GB"/>
        </w:rPr>
      </w:pPr>
    </w:p>
    <w:p w14:paraId="008A776C" w14:textId="4D8FF8F7" w:rsidR="00F35588" w:rsidRDefault="00F35588" w:rsidP="00557697">
      <w:pPr>
        <w:pStyle w:val="Heading2"/>
        <w:rPr>
          <w:lang w:eastAsia="en-GB"/>
        </w:rPr>
      </w:pPr>
      <w:r>
        <w:rPr>
          <w:lang w:eastAsia="en-GB"/>
        </w:rPr>
        <w:t>Beam switching gap and scheduling restrictions for higher SCSs</w:t>
      </w:r>
    </w:p>
    <w:p w14:paraId="434A4C37" w14:textId="55E87D0E" w:rsidR="004641C8" w:rsidRDefault="00F35588" w:rsidP="00557697">
      <w:pPr>
        <w:widowControl/>
        <w:wordWrap/>
        <w:rPr>
          <w:iCs/>
          <w:lang w:val="en-GB"/>
        </w:rPr>
      </w:pPr>
      <w:r>
        <w:rPr>
          <w:iCs/>
          <w:lang w:val="en-GB"/>
        </w:rPr>
        <w:t>In RAN1 #107-e, we have discussed about the necessity of beam switching gap, and potential specification impact including UE capability or scheduling restriction.</w:t>
      </w:r>
      <w:r w:rsidR="0047417B">
        <w:rPr>
          <w:iCs/>
          <w:lang w:val="en-GB"/>
        </w:rPr>
        <w:t xml:space="preserve"> </w:t>
      </w:r>
      <w:r w:rsidR="004641C8">
        <w:rPr>
          <w:iCs/>
          <w:lang w:val="en-GB"/>
        </w:rPr>
        <w:t>We think that the following proposal discussed during RAN1#107-e would be a good starting point for further discussion</w:t>
      </w:r>
      <w:r w:rsidR="009021B2">
        <w:rPr>
          <w:iCs/>
          <w:lang w:val="en-GB"/>
        </w:rPr>
        <w:t xml:space="preserve"> [6]</w:t>
      </w:r>
      <w:r w:rsidR="004641C8">
        <w:rPr>
          <w:iCs/>
          <w:lang w:val="en-GB"/>
        </w:rPr>
        <w:t>:</w:t>
      </w:r>
    </w:p>
    <w:p w14:paraId="00AA2256" w14:textId="77777777" w:rsidR="009021B2" w:rsidRPr="009021B2" w:rsidRDefault="009021B2" w:rsidP="00557697">
      <w:pPr>
        <w:widowControl/>
        <w:wordWrap/>
        <w:rPr>
          <w:iCs/>
          <w:lang w:val="en-GB"/>
        </w:rPr>
      </w:pPr>
      <w:r w:rsidRPr="009021B2">
        <w:rPr>
          <w:iCs/>
          <w:lang w:val="en-GB"/>
        </w:rPr>
        <w:t>3.3.4.3</w:t>
      </w:r>
      <w:r w:rsidRPr="009021B2">
        <w:rPr>
          <w:iCs/>
          <w:lang w:val="en-GB"/>
        </w:rPr>
        <w:tab/>
        <w:t>Proposal 5f (Updated based on Huawei’s comment)</w:t>
      </w:r>
    </w:p>
    <w:p w14:paraId="19F3F90A" w14:textId="77777777" w:rsidR="009021B2" w:rsidRPr="009021B2" w:rsidRDefault="009021B2" w:rsidP="00557697">
      <w:pPr>
        <w:widowControl/>
        <w:wordWrap/>
        <w:rPr>
          <w:iCs/>
          <w:lang w:val="en-GB"/>
        </w:rPr>
      </w:pPr>
      <w:r w:rsidRPr="009021B2">
        <w:rPr>
          <w:iCs/>
          <w:lang w:val="en-GB"/>
        </w:rPr>
        <w:t>•</w:t>
      </w:r>
      <w:r w:rsidRPr="009021B2">
        <w:rPr>
          <w:iCs/>
          <w:lang w:val="en-GB"/>
        </w:rPr>
        <w:tab/>
        <w:t>Support a UE capability for Rx and Tx beam switching time between adjacent DL signals/channels and adjacent UL signals/channels, respectively.</w:t>
      </w:r>
    </w:p>
    <w:p w14:paraId="3FA5A629" w14:textId="77777777" w:rsidR="009021B2" w:rsidRPr="009021B2" w:rsidRDefault="009021B2" w:rsidP="00557697">
      <w:pPr>
        <w:widowControl/>
        <w:wordWrap/>
        <w:rPr>
          <w:iCs/>
          <w:lang w:val="en-GB"/>
        </w:rPr>
      </w:pPr>
      <w:r w:rsidRPr="009021B2">
        <w:rPr>
          <w:iCs/>
          <w:lang w:val="en-GB"/>
        </w:rPr>
        <w:t>•</w:t>
      </w:r>
      <w:r w:rsidRPr="009021B2">
        <w:rPr>
          <w:iCs/>
          <w:lang w:val="en-GB"/>
        </w:rPr>
        <w:tab/>
        <w:t>UE is not expected to be scheduled/configured with a signal/channel on one symbol before to and one symbol after of another signal/channel if the signals/channels have two different QCL-D assumptions and the indicated beam switch time of UE is larger than [X] ns.</w:t>
      </w:r>
    </w:p>
    <w:p w14:paraId="76949240" w14:textId="50E45AB5" w:rsidR="004641C8" w:rsidRDefault="009021B2" w:rsidP="00557697">
      <w:pPr>
        <w:widowControl/>
        <w:wordWrap/>
        <w:rPr>
          <w:iCs/>
          <w:lang w:val="en-GB"/>
        </w:rPr>
      </w:pPr>
      <w:r w:rsidRPr="009021B2">
        <w:rPr>
          <w:iCs/>
          <w:lang w:val="en-GB"/>
        </w:rPr>
        <w:t>•</w:t>
      </w:r>
      <w:r w:rsidRPr="009021B2">
        <w:rPr>
          <w:iCs/>
          <w:lang w:val="en-GB"/>
        </w:rPr>
        <w:tab/>
        <w:t>In UE capability session, discuss what candidate values of the beam switching time should be supported</w:t>
      </w:r>
    </w:p>
    <w:p w14:paraId="701A4091" w14:textId="77777777" w:rsidR="00F35588" w:rsidRDefault="00F35588" w:rsidP="00557697">
      <w:pPr>
        <w:widowControl/>
        <w:wordWrap/>
        <w:rPr>
          <w:iCs/>
          <w:lang w:val="en-GB"/>
        </w:rPr>
      </w:pPr>
    </w:p>
    <w:p w14:paraId="104C1A9E" w14:textId="53126225" w:rsidR="000C6091" w:rsidRPr="00557697" w:rsidRDefault="000C6091" w:rsidP="00557697">
      <w:pPr>
        <w:widowControl/>
        <w:wordWrap/>
        <w:rPr>
          <w:i/>
          <w:szCs w:val="20"/>
          <w:lang w:val="en-GB"/>
        </w:rPr>
      </w:pPr>
      <w:r w:rsidRPr="00E03320">
        <w:rPr>
          <w:b/>
          <w:bCs/>
          <w:i/>
          <w:szCs w:val="20"/>
          <w:lang w:val="en-GB"/>
        </w:rPr>
        <w:t xml:space="preserve">Proposal </w:t>
      </w:r>
      <w:r w:rsidR="00201E4C">
        <w:rPr>
          <w:b/>
          <w:bCs/>
          <w:i/>
          <w:szCs w:val="20"/>
          <w:lang w:val="en-GB"/>
        </w:rPr>
        <w:t>2</w:t>
      </w:r>
      <w:r w:rsidRPr="00E03320">
        <w:rPr>
          <w:b/>
          <w:bCs/>
          <w:i/>
          <w:szCs w:val="20"/>
          <w:lang w:val="en-GB"/>
        </w:rPr>
        <w:t>:</w:t>
      </w:r>
      <w:r>
        <w:rPr>
          <w:b/>
          <w:bCs/>
          <w:i/>
          <w:szCs w:val="20"/>
          <w:lang w:val="en-GB"/>
        </w:rPr>
        <w:t xml:space="preserve"> </w:t>
      </w:r>
      <w:r w:rsidR="00AD7582" w:rsidRPr="00557697">
        <w:rPr>
          <w:i/>
          <w:szCs w:val="20"/>
          <w:lang w:val="en-GB"/>
        </w:rPr>
        <w:t>For beam switching gap and scheduling restrictions for higher SCSs</w:t>
      </w:r>
    </w:p>
    <w:p w14:paraId="1876885C" w14:textId="77777777" w:rsidR="00EF088F" w:rsidRPr="00557697" w:rsidRDefault="00EF088F" w:rsidP="00557697">
      <w:pPr>
        <w:widowControl/>
        <w:wordWrap/>
        <w:rPr>
          <w:i/>
          <w:lang w:val="en-GB"/>
        </w:rPr>
      </w:pPr>
      <w:r w:rsidRPr="00557697">
        <w:rPr>
          <w:i/>
          <w:lang w:val="en-GB"/>
        </w:rPr>
        <w:t>•</w:t>
      </w:r>
      <w:r w:rsidRPr="00557697">
        <w:rPr>
          <w:i/>
          <w:lang w:val="en-GB"/>
        </w:rPr>
        <w:tab/>
        <w:t>Support a UE capability for Rx and Tx beam switching time between adjacent DL signals/channels and adjacent UL signals/channels, respectively.</w:t>
      </w:r>
    </w:p>
    <w:p w14:paraId="1659F576" w14:textId="77777777" w:rsidR="00EF088F" w:rsidRPr="00557697" w:rsidRDefault="00EF088F" w:rsidP="00557697">
      <w:pPr>
        <w:widowControl/>
        <w:wordWrap/>
        <w:rPr>
          <w:i/>
          <w:lang w:val="en-GB"/>
        </w:rPr>
      </w:pPr>
      <w:r w:rsidRPr="00557697">
        <w:rPr>
          <w:i/>
          <w:lang w:val="en-GB"/>
        </w:rPr>
        <w:t>•</w:t>
      </w:r>
      <w:r w:rsidRPr="00557697">
        <w:rPr>
          <w:i/>
          <w:lang w:val="en-GB"/>
        </w:rPr>
        <w:tab/>
        <w:t>UE is not expected to be scheduled/configured with a signal/channel on one symbol before to and one symbol after of another signal/channel if the signals/channels have two different QCL-D assumptions and the indicated beam switch time of UE is larger than [X] ns.</w:t>
      </w:r>
    </w:p>
    <w:p w14:paraId="378984C9" w14:textId="045C8E51" w:rsidR="00EF088F" w:rsidRPr="00557697" w:rsidRDefault="00EF088F" w:rsidP="00557697">
      <w:pPr>
        <w:widowControl/>
        <w:wordWrap/>
        <w:rPr>
          <w:b/>
          <w:bCs/>
          <w:i/>
          <w:lang w:val="en-GB"/>
        </w:rPr>
      </w:pPr>
      <w:r w:rsidRPr="00557697">
        <w:rPr>
          <w:i/>
          <w:lang w:val="en-GB"/>
        </w:rPr>
        <w:t>•</w:t>
      </w:r>
      <w:r w:rsidRPr="00557697">
        <w:rPr>
          <w:i/>
          <w:lang w:val="en-GB"/>
        </w:rPr>
        <w:tab/>
        <w:t>In UE capability session, discuss what candidate values of the beam switching time should be supported.</w:t>
      </w:r>
    </w:p>
    <w:p w14:paraId="61089770" w14:textId="77777777" w:rsidR="000C6091" w:rsidRPr="00A863E2" w:rsidRDefault="000C6091" w:rsidP="00557697">
      <w:pPr>
        <w:widowControl/>
        <w:wordWrap/>
        <w:rPr>
          <w:iCs/>
          <w:lang w:val="en-GB"/>
        </w:rPr>
      </w:pPr>
    </w:p>
    <w:p w14:paraId="08E989F9" w14:textId="309FAACA" w:rsidR="00FD55B1" w:rsidRDefault="00510842" w:rsidP="00557697">
      <w:pPr>
        <w:pStyle w:val="Heading2"/>
        <w:rPr>
          <w:lang w:eastAsia="en-GB"/>
        </w:rPr>
      </w:pPr>
      <w:r>
        <w:rPr>
          <w:lang w:eastAsia="en-GB"/>
        </w:rPr>
        <w:t>LBT impact on Beam Management</w:t>
      </w:r>
    </w:p>
    <w:p w14:paraId="7867C93E" w14:textId="4A94BC66" w:rsidR="00251279" w:rsidRPr="00F547D9" w:rsidRDefault="00251279" w:rsidP="00557697">
      <w:pPr>
        <w:pStyle w:val="Heading3"/>
        <w:rPr>
          <w:lang w:eastAsia="en-GB"/>
        </w:rPr>
      </w:pPr>
      <w:r w:rsidRPr="5D112892">
        <w:rPr>
          <w:lang w:eastAsia="en-GB"/>
        </w:rPr>
        <w:t>TRS</w:t>
      </w:r>
    </w:p>
    <w:p w14:paraId="62DFFCA7" w14:textId="77777777" w:rsidR="006215A4" w:rsidRPr="00C169FF" w:rsidRDefault="006215A4" w:rsidP="00557697">
      <w:pPr>
        <w:widowControl/>
        <w:wordWrap/>
        <w:rPr>
          <w:lang w:val="en-GB"/>
        </w:rPr>
      </w:pPr>
      <w:r w:rsidRPr="00C169FF">
        <w:rPr>
          <w:lang w:val="en-GB"/>
        </w:rPr>
        <w:t>In certain unlicensed scenario regulated maximum allowed EIRP limits (</w:t>
      </w:r>
      <w:proofErr w:type="gramStart"/>
      <w:r w:rsidRPr="00C169FF">
        <w:rPr>
          <w:lang w:val="en-GB"/>
        </w:rPr>
        <w:t>e.g.</w:t>
      </w:r>
      <w:proofErr w:type="gramEnd"/>
      <w:r w:rsidRPr="00C169FF">
        <w:rPr>
          <w:lang w:val="en-GB"/>
        </w:rPr>
        <w:t xml:space="preserve"> CEPT scenarios c1 and c2 with 40 dBm max EIRP) are such that larger arrays compared to FR2 may not be needed. Thus, beam dimensioning based on FR2 would be enough, </w:t>
      </w:r>
      <w:proofErr w:type="gramStart"/>
      <w:r w:rsidRPr="00C169FF">
        <w:rPr>
          <w:lang w:val="en-GB"/>
        </w:rPr>
        <w:t>e.g.</w:t>
      </w:r>
      <w:proofErr w:type="gramEnd"/>
      <w:r w:rsidRPr="00C169FF">
        <w:rPr>
          <w:lang w:val="en-GB"/>
        </w:rPr>
        <w:t xml:space="preserve"> in terms of maximum number of supported SSBs, and beam management procedures developed in Rel. 15 and Rel. 16 are expected to provide a good baseline for unlicensed operation above 52.6 GHz. </w:t>
      </w:r>
    </w:p>
    <w:p w14:paraId="45EC7C18" w14:textId="2793A0D1" w:rsidR="006215A4" w:rsidRPr="00C169FF" w:rsidRDefault="006215A4" w:rsidP="00557697">
      <w:pPr>
        <w:widowControl/>
        <w:wordWrap/>
        <w:rPr>
          <w:lang w:val="en-GB"/>
        </w:rPr>
      </w:pPr>
      <w:r w:rsidRPr="00C169FF">
        <w:rPr>
          <w:lang w:val="en-GB"/>
        </w:rPr>
        <w:t>On the other hand, channel access mechanism(s) may have impact on the beam management. Depending on the co-existence scheme, use of periodic reference signals in beam management (</w:t>
      </w:r>
      <w:proofErr w:type="gramStart"/>
      <w:r w:rsidRPr="00C169FF">
        <w:rPr>
          <w:lang w:val="en-GB"/>
        </w:rPr>
        <w:t>e.g.</w:t>
      </w:r>
      <w:proofErr w:type="gramEnd"/>
      <w:r w:rsidRPr="00C169FF">
        <w:rPr>
          <w:lang w:val="en-GB"/>
        </w:rPr>
        <w:t xml:space="preserve"> in beam failure detection) may need to be reconsidered. Beam management relies heavily on periodic signals, more specifically on periodic TRS (P-TRS) as QCL source for DL signals and channels. Furthermore, beam failure detection RS and candidate RSs for new beam identification in defined beam failure recovery procedure need to be periodic, and typically failure detection RSs are P-TRSs as being active QCL sources for the PDCCH monitoring in CORESETs. Based on QCL source(s) RS UE prepares channel estimation filters (time and frequency domain estimates like delay spread, doppler spread) and sets its RX beam for the reception of the downlink signals and channels. It can also be noted that in typical deployment the same periodic RSs are used as spatial source for uplink signals and channels, </w:t>
      </w:r>
      <w:proofErr w:type="gramStart"/>
      <w:r w:rsidRPr="00C169FF">
        <w:rPr>
          <w:lang w:val="en-GB"/>
        </w:rPr>
        <w:t>i.e.</w:t>
      </w:r>
      <w:proofErr w:type="gramEnd"/>
      <w:r w:rsidRPr="00C169FF">
        <w:rPr>
          <w:lang w:val="en-GB"/>
        </w:rPr>
        <w:t xml:space="preserve"> DL reference signals based on which the UE forms the transmit beam(s) for uplink transmissions. Typical QCL configuration for the downlink signals and channels is provided in </w:t>
      </w:r>
      <w:r>
        <w:fldChar w:fldCharType="begin"/>
      </w:r>
      <w:r w:rsidRPr="00C169FF">
        <w:rPr>
          <w:lang w:val="en-GB"/>
        </w:rPr>
        <w:instrText xml:space="preserve"> REF _Ref44935099 \h </w:instrText>
      </w:r>
      <w:r>
        <w:fldChar w:fldCharType="separate"/>
      </w:r>
      <w:r w:rsidR="00201E4C" w:rsidRPr="00C169FF">
        <w:rPr>
          <w:b/>
          <w:lang w:val="en-GB"/>
        </w:rPr>
        <w:t xml:space="preserve">Figure </w:t>
      </w:r>
      <w:r w:rsidR="00201E4C">
        <w:rPr>
          <w:b/>
          <w:noProof/>
          <w:lang w:val="en-GB"/>
        </w:rPr>
        <w:t>1</w:t>
      </w:r>
      <w:r>
        <w:fldChar w:fldCharType="end"/>
      </w:r>
      <w:r w:rsidRPr="00C169FF">
        <w:rPr>
          <w:lang w:val="en-GB"/>
        </w:rPr>
        <w:t xml:space="preserve"> (where the RS in the start of the arrow represents the source and the signal in the end of the arrow represents the target).</w:t>
      </w:r>
    </w:p>
    <w:p w14:paraId="1C616E00" w14:textId="77777777" w:rsidR="006215A4" w:rsidRPr="003D0EEC" w:rsidRDefault="006215A4" w:rsidP="00557697">
      <w:pPr>
        <w:widowControl/>
        <w:wordWrap/>
        <w:jc w:val="center"/>
      </w:pPr>
      <w:r>
        <w:rPr>
          <w:noProof/>
        </w:rPr>
        <w:drawing>
          <wp:inline distT="0" distB="0" distL="0" distR="0" wp14:anchorId="4E5E3DE5" wp14:editId="2878B575">
            <wp:extent cx="3182620" cy="1627505"/>
            <wp:effectExtent l="0" t="0" r="0" b="0"/>
            <wp:docPr id="338313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a:extLst>
                        <a:ext uri="{28A0092B-C50C-407E-A947-70E740481C1C}">
                          <a14:useLocalDpi xmlns:a14="http://schemas.microsoft.com/office/drawing/2010/main" val="0"/>
                        </a:ext>
                      </a:extLst>
                    </a:blip>
                    <a:stretch>
                      <a:fillRect/>
                    </a:stretch>
                  </pic:blipFill>
                  <pic:spPr>
                    <a:xfrm>
                      <a:off x="0" y="0"/>
                      <a:ext cx="3182620" cy="1627505"/>
                    </a:xfrm>
                    <a:prstGeom prst="rect">
                      <a:avLst/>
                    </a:prstGeom>
                  </pic:spPr>
                </pic:pic>
              </a:graphicData>
            </a:graphic>
          </wp:inline>
        </w:drawing>
      </w:r>
    </w:p>
    <w:p w14:paraId="60C5C233" w14:textId="658D44F2" w:rsidR="006215A4" w:rsidRPr="00C169FF" w:rsidRDefault="006215A4" w:rsidP="00557697">
      <w:pPr>
        <w:pStyle w:val="BodyText2"/>
        <w:widowControl/>
        <w:wordWrap/>
        <w:rPr>
          <w:lang w:val="en-GB"/>
        </w:rPr>
      </w:pPr>
      <w:bookmarkStart w:id="3" w:name="_Ref44935099"/>
      <w:r w:rsidRPr="00C169FF">
        <w:rPr>
          <w:b/>
          <w:color w:val="auto"/>
          <w:lang w:val="en-GB"/>
        </w:rPr>
        <w:t xml:space="preserve">Figure </w:t>
      </w:r>
      <w:r w:rsidRPr="00B53BC6">
        <w:rPr>
          <w:color w:val="auto"/>
        </w:rPr>
        <w:fldChar w:fldCharType="begin"/>
      </w:r>
      <w:r w:rsidRPr="00C169FF">
        <w:rPr>
          <w:b/>
          <w:color w:val="auto"/>
          <w:lang w:val="en-GB"/>
        </w:rPr>
        <w:instrText xml:space="preserve"> SEQ Figure \* ARABIC </w:instrText>
      </w:r>
      <w:r w:rsidRPr="00B53BC6">
        <w:rPr>
          <w:color w:val="auto"/>
        </w:rPr>
        <w:fldChar w:fldCharType="separate"/>
      </w:r>
      <w:r w:rsidR="00201E4C">
        <w:rPr>
          <w:b/>
          <w:noProof/>
          <w:color w:val="auto"/>
          <w:lang w:val="en-GB"/>
        </w:rPr>
        <w:t>1</w:t>
      </w:r>
      <w:r w:rsidRPr="00B53BC6">
        <w:rPr>
          <w:color w:val="auto"/>
        </w:rPr>
        <w:fldChar w:fldCharType="end"/>
      </w:r>
      <w:bookmarkEnd w:id="3"/>
      <w:r w:rsidRPr="00C169FF">
        <w:rPr>
          <w:b/>
          <w:color w:val="auto"/>
          <w:lang w:val="en-GB"/>
        </w:rPr>
        <w:t xml:space="preserve"> Typical QCL source configuration for the target signals (signals in the end of the arrows).</w:t>
      </w:r>
    </w:p>
    <w:p w14:paraId="1DB81451" w14:textId="77777777" w:rsidR="006215A4" w:rsidRPr="00C169FF" w:rsidRDefault="006215A4" w:rsidP="00557697">
      <w:pPr>
        <w:widowControl/>
        <w:wordWrap/>
        <w:rPr>
          <w:lang w:val="en-GB"/>
        </w:rPr>
      </w:pPr>
      <w:r w:rsidRPr="00C169FF">
        <w:rPr>
          <w:lang w:val="en-GB"/>
        </w:rPr>
        <w:t xml:space="preserve">One problem is that considered channel access mechanism, </w:t>
      </w:r>
      <w:proofErr w:type="gramStart"/>
      <w:r w:rsidRPr="00C169FF">
        <w:rPr>
          <w:lang w:val="en-GB"/>
        </w:rPr>
        <w:t>e.g.</w:t>
      </w:r>
      <w:proofErr w:type="gramEnd"/>
      <w:r w:rsidRPr="00C169FF">
        <w:rPr>
          <w:lang w:val="en-GB"/>
        </w:rPr>
        <w:t xml:space="preserve"> LBT, may prevent transmission of P-TRS that is the main QCL source for different signals and channels. Thus, UE may not have up to date QCL source for coming signals/channels to be received (or to be transmitted) and that would impact negatively on the downlink performance but as well the uplink performance. Furthermore, P-TRS must be validated by </w:t>
      </w:r>
      <w:proofErr w:type="spellStart"/>
      <w:r w:rsidRPr="00C169FF">
        <w:rPr>
          <w:lang w:val="en-GB"/>
        </w:rPr>
        <w:t>gNB</w:t>
      </w:r>
      <w:proofErr w:type="spellEnd"/>
      <w:r w:rsidRPr="00C169FF">
        <w:rPr>
          <w:lang w:val="en-GB"/>
        </w:rPr>
        <w:t xml:space="preserve"> in sub-7 NR-U, which is inefficient. Thus, it would be beneficial to have a mechanism to be able to transmit P-TRSs dropped due to LBT failure within a period. That could be achieved </w:t>
      </w:r>
      <w:proofErr w:type="gramStart"/>
      <w:r w:rsidRPr="00C169FF">
        <w:rPr>
          <w:lang w:val="en-GB"/>
        </w:rPr>
        <w:t>e.g.</w:t>
      </w:r>
      <w:proofErr w:type="gramEnd"/>
      <w:r w:rsidRPr="00C169FF">
        <w:rPr>
          <w:lang w:val="en-GB"/>
        </w:rPr>
        <w:t xml:space="preserve"> by defining a P-TRS burst structure that has multiple opportunities within a certain period. </w:t>
      </w:r>
    </w:p>
    <w:p w14:paraId="5FA0C2BF" w14:textId="6EA79D6C" w:rsidR="00510842" w:rsidRPr="00C169FF" w:rsidRDefault="006215A4" w:rsidP="00557697">
      <w:pPr>
        <w:widowControl/>
        <w:wordWrap/>
        <w:rPr>
          <w:i/>
          <w:lang w:val="en-GB"/>
        </w:rPr>
      </w:pPr>
      <w:bookmarkStart w:id="4" w:name="_Hlk68629531"/>
      <w:r w:rsidRPr="00C169FF">
        <w:rPr>
          <w:b/>
          <w:i/>
          <w:lang w:val="en-GB"/>
        </w:rPr>
        <w:lastRenderedPageBreak/>
        <w:t xml:space="preserve">Observation </w:t>
      </w:r>
      <w:r w:rsidR="00200990">
        <w:rPr>
          <w:b/>
          <w:i/>
          <w:lang w:val="en-GB"/>
        </w:rPr>
        <w:t>1</w:t>
      </w:r>
      <w:r w:rsidRPr="00C169FF">
        <w:rPr>
          <w:i/>
          <w:lang w:val="en-GB"/>
        </w:rPr>
        <w:t>: For P-TRS transmissions in the cell, it would be beneficial to have a mechanism to be able to transmit P-TRSs dropped due to LBT failure.</w:t>
      </w:r>
    </w:p>
    <w:bookmarkEnd w:id="4"/>
    <w:p w14:paraId="3652948E" w14:textId="10988DA7" w:rsidR="006215A4" w:rsidRPr="00C169FF" w:rsidRDefault="006215A4" w:rsidP="00557697">
      <w:pPr>
        <w:widowControl/>
        <w:wordWrap/>
        <w:rPr>
          <w:iCs/>
          <w:lang w:val="en-GB"/>
        </w:rPr>
      </w:pPr>
      <w:r w:rsidRPr="00C169FF">
        <w:rPr>
          <w:iCs/>
          <w:lang w:val="en-GB"/>
        </w:rPr>
        <w:t>Potential solutions could be for instance:</w:t>
      </w:r>
    </w:p>
    <w:p w14:paraId="477F093F" w14:textId="709FDDB5" w:rsidR="006215A4" w:rsidRPr="00A87633" w:rsidRDefault="006215A4" w:rsidP="00557697">
      <w:pPr>
        <w:pStyle w:val="ListParagraph"/>
        <w:widowControl/>
        <w:numPr>
          <w:ilvl w:val="0"/>
          <w:numId w:val="14"/>
        </w:numPr>
        <w:wordWrap/>
        <w:rPr>
          <w:sz w:val="20"/>
          <w:szCs w:val="20"/>
          <w:lang w:val="en-GB" w:eastAsia="en-GB"/>
        </w:rPr>
      </w:pPr>
      <w:r w:rsidRPr="00A87633">
        <w:rPr>
          <w:sz w:val="20"/>
          <w:szCs w:val="20"/>
          <w:lang w:val="en-GB" w:eastAsia="en-GB"/>
        </w:rPr>
        <w:t xml:space="preserve">A beam specific (SSB specific) aperiodic TRS transmission that could be triggered one or multiple UEs at a time to </w:t>
      </w:r>
      <w:r w:rsidR="00826815" w:rsidRPr="00A87633">
        <w:rPr>
          <w:sz w:val="20"/>
          <w:szCs w:val="20"/>
          <w:lang w:val="en-GB" w:eastAsia="en-GB"/>
        </w:rPr>
        <w:t>“patch” non-transmitted P-TRS using certain beam (certain SSB as QCL-</w:t>
      </w:r>
      <w:proofErr w:type="spellStart"/>
      <w:r w:rsidR="00826815" w:rsidRPr="00A87633">
        <w:rPr>
          <w:sz w:val="20"/>
          <w:szCs w:val="20"/>
          <w:lang w:val="en-GB" w:eastAsia="en-GB"/>
        </w:rPr>
        <w:t>TypeD</w:t>
      </w:r>
      <w:proofErr w:type="spellEnd"/>
      <w:r w:rsidR="00826815" w:rsidRPr="00A87633">
        <w:rPr>
          <w:sz w:val="20"/>
          <w:szCs w:val="20"/>
          <w:lang w:val="en-GB" w:eastAsia="en-GB"/>
        </w:rPr>
        <w:t xml:space="preserve"> source)</w:t>
      </w:r>
    </w:p>
    <w:p w14:paraId="40094E48" w14:textId="1D6962D1" w:rsidR="00826815" w:rsidRPr="00A87633" w:rsidRDefault="00826815" w:rsidP="00557697">
      <w:pPr>
        <w:pStyle w:val="ListParagraph"/>
        <w:widowControl/>
        <w:numPr>
          <w:ilvl w:val="0"/>
          <w:numId w:val="14"/>
        </w:numPr>
        <w:wordWrap/>
        <w:rPr>
          <w:sz w:val="20"/>
          <w:szCs w:val="20"/>
          <w:lang w:val="en-GB" w:eastAsia="en-GB"/>
        </w:rPr>
      </w:pPr>
      <w:r w:rsidRPr="00A87633">
        <w:rPr>
          <w:sz w:val="20"/>
          <w:szCs w:val="20"/>
          <w:lang w:val="en-GB" w:eastAsia="en-GB"/>
        </w:rPr>
        <w:t xml:space="preserve">Multiple transmission opportunities for the P-TRS within </w:t>
      </w:r>
      <w:proofErr w:type="gramStart"/>
      <w:r w:rsidRPr="00A87633">
        <w:rPr>
          <w:sz w:val="20"/>
          <w:szCs w:val="20"/>
          <w:lang w:val="en-GB" w:eastAsia="en-GB"/>
        </w:rPr>
        <w:t>a time period</w:t>
      </w:r>
      <w:proofErr w:type="gramEnd"/>
    </w:p>
    <w:p w14:paraId="6F00B833" w14:textId="136173AC" w:rsidR="00826815" w:rsidRPr="00C169FF" w:rsidRDefault="00826815" w:rsidP="00557697">
      <w:pPr>
        <w:widowControl/>
        <w:wordWrap/>
        <w:rPr>
          <w:iCs/>
          <w:lang w:val="en-GB" w:eastAsia="en-GB"/>
        </w:rPr>
      </w:pPr>
    </w:p>
    <w:p w14:paraId="1C9F4C34" w14:textId="0AE919B8" w:rsidR="00826815" w:rsidRPr="00E03320" w:rsidRDefault="00826815" w:rsidP="00557697">
      <w:pPr>
        <w:widowControl/>
        <w:wordWrap/>
        <w:rPr>
          <w:i/>
          <w:szCs w:val="20"/>
          <w:lang w:val="en-GB" w:eastAsia="en-GB"/>
        </w:rPr>
      </w:pPr>
      <w:bookmarkStart w:id="5" w:name="_Hlk68629542"/>
      <w:r w:rsidRPr="00E03320">
        <w:rPr>
          <w:b/>
          <w:bCs/>
          <w:i/>
          <w:szCs w:val="20"/>
          <w:lang w:val="en-GB" w:eastAsia="en-GB"/>
        </w:rPr>
        <w:t xml:space="preserve">Proposal </w:t>
      </w:r>
      <w:r w:rsidR="00201E4C">
        <w:rPr>
          <w:b/>
          <w:bCs/>
          <w:i/>
          <w:szCs w:val="20"/>
          <w:lang w:val="en-GB" w:eastAsia="en-GB"/>
        </w:rPr>
        <w:t>3</w:t>
      </w:r>
      <w:r w:rsidRPr="00E03320">
        <w:rPr>
          <w:b/>
          <w:bCs/>
          <w:i/>
          <w:szCs w:val="20"/>
          <w:lang w:val="en-GB" w:eastAsia="en-GB"/>
        </w:rPr>
        <w:t>:</w:t>
      </w:r>
      <w:r w:rsidRPr="00E03320">
        <w:rPr>
          <w:i/>
          <w:szCs w:val="20"/>
          <w:lang w:val="en-GB" w:eastAsia="en-GB"/>
        </w:rPr>
        <w:t xml:space="preserve"> Consider solutions to provide robustness for TRS transmission due to LBT failures</w:t>
      </w:r>
      <w:r w:rsidR="00234436" w:rsidRPr="00E03320">
        <w:rPr>
          <w:i/>
          <w:szCs w:val="20"/>
          <w:lang w:val="en-GB" w:eastAsia="en-GB"/>
        </w:rPr>
        <w:t>, for instance:</w:t>
      </w:r>
    </w:p>
    <w:p w14:paraId="7CF105F3" w14:textId="18B8763E" w:rsidR="00234436" w:rsidRPr="00E03320" w:rsidRDefault="00234436" w:rsidP="00557697">
      <w:pPr>
        <w:pStyle w:val="ListParagraph"/>
        <w:widowControl/>
        <w:numPr>
          <w:ilvl w:val="0"/>
          <w:numId w:val="14"/>
        </w:numPr>
        <w:wordWrap/>
        <w:rPr>
          <w:i/>
          <w:sz w:val="20"/>
          <w:szCs w:val="20"/>
          <w:lang w:val="en-GB" w:eastAsia="en-GB"/>
        </w:rPr>
      </w:pPr>
      <w:r w:rsidRPr="00E03320">
        <w:rPr>
          <w:i/>
          <w:sz w:val="20"/>
          <w:szCs w:val="20"/>
          <w:lang w:val="en-GB" w:eastAsia="en-GB"/>
        </w:rPr>
        <w:t xml:space="preserve">A beam specific (SSB specific) aperiodic TRS transmission that could be triggered </w:t>
      </w:r>
      <w:r w:rsidR="00C60E64" w:rsidRPr="00E03320">
        <w:rPr>
          <w:i/>
          <w:sz w:val="20"/>
          <w:szCs w:val="20"/>
          <w:lang w:val="en-GB" w:eastAsia="en-GB"/>
        </w:rPr>
        <w:t xml:space="preserve">for </w:t>
      </w:r>
      <w:r w:rsidRPr="00E03320">
        <w:rPr>
          <w:i/>
          <w:sz w:val="20"/>
          <w:szCs w:val="20"/>
          <w:lang w:val="en-GB" w:eastAsia="en-GB"/>
        </w:rPr>
        <w:t>one or multiple UEs at a time to “patch” non-transmitted P-TRS using certain beam (certain SSB as QCL-</w:t>
      </w:r>
      <w:proofErr w:type="spellStart"/>
      <w:r w:rsidRPr="00E03320">
        <w:rPr>
          <w:i/>
          <w:sz w:val="20"/>
          <w:szCs w:val="20"/>
          <w:lang w:val="en-GB" w:eastAsia="en-GB"/>
        </w:rPr>
        <w:t>TypeD</w:t>
      </w:r>
      <w:proofErr w:type="spellEnd"/>
      <w:r w:rsidRPr="00E03320">
        <w:rPr>
          <w:i/>
          <w:sz w:val="20"/>
          <w:szCs w:val="20"/>
          <w:lang w:val="en-GB" w:eastAsia="en-GB"/>
        </w:rPr>
        <w:t xml:space="preserve"> source)</w:t>
      </w:r>
    </w:p>
    <w:p w14:paraId="457E31AA" w14:textId="5AC86CC0" w:rsidR="00234436" w:rsidRPr="00E03320" w:rsidRDefault="00234436" w:rsidP="00557697">
      <w:pPr>
        <w:pStyle w:val="ListParagraph"/>
        <w:widowControl/>
        <w:numPr>
          <w:ilvl w:val="0"/>
          <w:numId w:val="14"/>
        </w:numPr>
        <w:wordWrap/>
        <w:rPr>
          <w:i/>
          <w:sz w:val="20"/>
          <w:szCs w:val="20"/>
          <w:lang w:val="en-GB" w:eastAsia="en-GB"/>
        </w:rPr>
      </w:pPr>
      <w:r w:rsidRPr="00E03320">
        <w:rPr>
          <w:i/>
          <w:sz w:val="20"/>
          <w:szCs w:val="20"/>
          <w:lang w:val="en-GB" w:eastAsia="en-GB"/>
        </w:rPr>
        <w:t xml:space="preserve">Multiple transmission opportunities for the P-TRS within </w:t>
      </w:r>
      <w:proofErr w:type="gramStart"/>
      <w:r w:rsidRPr="00E03320">
        <w:rPr>
          <w:i/>
          <w:sz w:val="20"/>
          <w:szCs w:val="20"/>
          <w:lang w:val="en-GB" w:eastAsia="en-GB"/>
        </w:rPr>
        <w:t>a time period</w:t>
      </w:r>
      <w:proofErr w:type="gramEnd"/>
    </w:p>
    <w:bookmarkEnd w:id="5"/>
    <w:p w14:paraId="3495447B" w14:textId="77777777" w:rsidR="00234436" w:rsidRPr="00C169FF" w:rsidRDefault="00234436" w:rsidP="00557697">
      <w:pPr>
        <w:widowControl/>
        <w:wordWrap/>
        <w:rPr>
          <w:i/>
          <w:lang w:val="en-GB" w:eastAsia="en-GB"/>
        </w:rPr>
      </w:pPr>
    </w:p>
    <w:p w14:paraId="764E5389" w14:textId="5B8C78A0" w:rsidR="00002FEC" w:rsidRPr="00252951" w:rsidRDefault="00002FEC" w:rsidP="00557697">
      <w:pPr>
        <w:pStyle w:val="Heading3"/>
        <w:rPr>
          <w:lang w:eastAsia="en-GB"/>
        </w:rPr>
      </w:pPr>
      <w:r>
        <w:rPr>
          <w:lang w:eastAsia="en-GB"/>
        </w:rPr>
        <w:t>BFD-RS</w:t>
      </w:r>
    </w:p>
    <w:p w14:paraId="23447BB2" w14:textId="29178966" w:rsidR="00C82A3E" w:rsidRDefault="000443DE" w:rsidP="00557697">
      <w:pPr>
        <w:widowControl/>
        <w:wordWrap/>
        <w:rPr>
          <w:lang w:val="en-GB" w:eastAsia="en-GB"/>
        </w:rPr>
      </w:pPr>
      <w:r>
        <w:rPr>
          <w:lang w:val="en-GB" w:eastAsia="en-GB"/>
        </w:rPr>
        <w:t xml:space="preserve">There was a proposal </w:t>
      </w:r>
      <w:r w:rsidR="00D77077">
        <w:rPr>
          <w:lang w:val="en-GB" w:eastAsia="en-GB"/>
        </w:rPr>
        <w:t>for</w:t>
      </w:r>
      <w:r w:rsidR="003F795B">
        <w:rPr>
          <w:lang w:val="en-GB" w:eastAsia="en-GB"/>
        </w:rPr>
        <w:t xml:space="preserve"> a</w:t>
      </w:r>
      <w:r>
        <w:rPr>
          <w:lang w:val="en-GB" w:eastAsia="en-GB"/>
        </w:rPr>
        <w:t xml:space="preserve"> method </w:t>
      </w:r>
      <w:r w:rsidR="008D2EF7">
        <w:rPr>
          <w:lang w:val="en-GB" w:eastAsia="en-GB"/>
        </w:rPr>
        <w:t>for</w:t>
      </w:r>
      <w:r w:rsidR="00220603">
        <w:rPr>
          <w:lang w:val="en-GB" w:eastAsia="en-GB"/>
        </w:rPr>
        <w:t xml:space="preserve"> guaranteeing transmission of BFD-RS against LBT failure. In fact, </w:t>
      </w:r>
      <w:r w:rsidR="009A192D">
        <w:rPr>
          <w:lang w:val="en-GB" w:eastAsia="en-GB"/>
        </w:rPr>
        <w:t>BFD-RS</w:t>
      </w:r>
      <w:r w:rsidR="00AC5D2D">
        <w:rPr>
          <w:lang w:val="en-GB" w:eastAsia="en-GB"/>
        </w:rPr>
        <w:t>s</w:t>
      </w:r>
      <w:r w:rsidR="00905547">
        <w:rPr>
          <w:lang w:val="en-GB" w:eastAsia="en-GB"/>
        </w:rPr>
        <w:t xml:space="preserve"> </w:t>
      </w:r>
      <w:r w:rsidR="00AC5D2D">
        <w:rPr>
          <w:lang w:val="en-GB" w:eastAsia="en-GB"/>
        </w:rPr>
        <w:t>are</w:t>
      </w:r>
      <w:r w:rsidR="00905547">
        <w:rPr>
          <w:lang w:val="en-GB" w:eastAsia="en-GB"/>
        </w:rPr>
        <w:t xml:space="preserve"> </w:t>
      </w:r>
      <w:proofErr w:type="spellStart"/>
      <w:r w:rsidR="00E53F05">
        <w:rPr>
          <w:lang w:val="en-GB" w:eastAsia="en-GB"/>
        </w:rPr>
        <w:t>perdic</w:t>
      </w:r>
      <w:proofErr w:type="spellEnd"/>
      <w:r w:rsidR="00E53F05">
        <w:rPr>
          <w:lang w:val="en-GB" w:eastAsia="en-GB"/>
        </w:rPr>
        <w:t xml:space="preserve"> CSI-RS resources </w:t>
      </w:r>
      <w:r w:rsidR="00C82A3E">
        <w:rPr>
          <w:lang w:val="en-GB" w:eastAsia="en-GB"/>
        </w:rPr>
        <w:t xml:space="preserve">configured explicitly or implicitly. For explicit configuration, </w:t>
      </w:r>
      <w:r w:rsidR="008A3B27">
        <w:rPr>
          <w:lang w:val="en-GB" w:eastAsia="en-GB"/>
        </w:rPr>
        <w:t xml:space="preserve">BFD-RS is explicitly configured with </w:t>
      </w:r>
      <w:r w:rsidR="000346FB">
        <w:rPr>
          <w:lang w:val="en-GB" w:eastAsia="en-GB"/>
        </w:rPr>
        <w:t xml:space="preserve">a set of periodic CSI-RS resource. For implicit configuration, BFD-RS </w:t>
      </w:r>
      <w:r w:rsidR="00402A9C">
        <w:rPr>
          <w:lang w:val="en-GB" w:eastAsia="en-GB"/>
        </w:rPr>
        <w:t xml:space="preserve">is determined by </w:t>
      </w:r>
      <w:r w:rsidR="00EF4FC2">
        <w:rPr>
          <w:lang w:val="en-GB" w:eastAsia="en-GB"/>
        </w:rPr>
        <w:t xml:space="preserve">periodic </w:t>
      </w:r>
      <w:r w:rsidR="00402A9C">
        <w:rPr>
          <w:lang w:val="en-GB" w:eastAsia="en-GB"/>
        </w:rPr>
        <w:t xml:space="preserve">CSI-RS resource </w:t>
      </w:r>
      <w:r w:rsidR="00467414">
        <w:rPr>
          <w:lang w:val="en-GB" w:eastAsia="en-GB"/>
        </w:rPr>
        <w:t xml:space="preserve">indicated by TCI-state for respective CORESETs </w:t>
      </w:r>
      <w:r w:rsidR="00376645">
        <w:rPr>
          <w:lang w:val="en-GB" w:eastAsia="en-GB"/>
        </w:rPr>
        <w:t xml:space="preserve">for UE monitoring. </w:t>
      </w:r>
    </w:p>
    <w:p w14:paraId="3CA452AD" w14:textId="67B9EF69" w:rsidR="00872634" w:rsidRDefault="00F1752A" w:rsidP="00557697">
      <w:pPr>
        <w:widowControl/>
        <w:wordWrap/>
        <w:rPr>
          <w:lang w:val="en-GB" w:eastAsia="en-GB"/>
        </w:rPr>
      </w:pPr>
      <w:r>
        <w:rPr>
          <w:lang w:val="en-GB" w:eastAsia="en-GB"/>
        </w:rPr>
        <w:t xml:space="preserve">Thus, we don’t need to discuss BFD-RS separately </w:t>
      </w:r>
      <w:r w:rsidR="009A40D6">
        <w:rPr>
          <w:lang w:val="en-GB" w:eastAsia="en-GB"/>
        </w:rPr>
        <w:t xml:space="preserve">for LBT </w:t>
      </w:r>
      <w:proofErr w:type="spellStart"/>
      <w:r w:rsidR="009A40D6">
        <w:rPr>
          <w:lang w:val="en-GB" w:eastAsia="en-GB"/>
        </w:rPr>
        <w:t>fauilure</w:t>
      </w:r>
      <w:proofErr w:type="spellEnd"/>
      <w:r w:rsidR="009A40D6">
        <w:rPr>
          <w:lang w:val="en-GB" w:eastAsia="en-GB"/>
        </w:rPr>
        <w:t xml:space="preserve"> handling. </w:t>
      </w:r>
      <w:r w:rsidR="005D340C">
        <w:rPr>
          <w:lang w:val="en-GB" w:eastAsia="en-GB"/>
        </w:rPr>
        <w:t xml:space="preserve">In addition, generally, </w:t>
      </w:r>
      <w:r w:rsidR="00716205">
        <w:rPr>
          <w:lang w:val="en-GB" w:eastAsia="en-GB"/>
        </w:rPr>
        <w:t xml:space="preserve">periodic TRS is likely to be used for </w:t>
      </w:r>
      <w:r w:rsidR="00AF3E2B">
        <w:rPr>
          <w:lang w:val="en-GB" w:eastAsia="en-GB"/>
        </w:rPr>
        <w:t xml:space="preserve">BFD-RS, </w:t>
      </w:r>
      <w:r w:rsidR="009D2496">
        <w:rPr>
          <w:lang w:val="en-GB" w:eastAsia="en-GB"/>
        </w:rPr>
        <w:t xml:space="preserve">if </w:t>
      </w:r>
      <w:r w:rsidR="00F84ADF">
        <w:rPr>
          <w:lang w:val="en-GB" w:eastAsia="en-GB"/>
        </w:rPr>
        <w:t xml:space="preserve">mechanism </w:t>
      </w:r>
      <w:r w:rsidR="009C0D67">
        <w:rPr>
          <w:lang w:val="en-GB" w:eastAsia="en-GB"/>
        </w:rPr>
        <w:t xml:space="preserve">of handling LBT failure </w:t>
      </w:r>
      <w:r w:rsidR="00F84ADF">
        <w:rPr>
          <w:lang w:val="en-GB" w:eastAsia="en-GB"/>
        </w:rPr>
        <w:t xml:space="preserve">for </w:t>
      </w:r>
      <w:r w:rsidR="00824342">
        <w:rPr>
          <w:lang w:val="en-GB" w:eastAsia="en-GB"/>
        </w:rPr>
        <w:t>p</w:t>
      </w:r>
      <w:r w:rsidR="00C969C6">
        <w:rPr>
          <w:lang w:val="en-GB" w:eastAsia="en-GB"/>
        </w:rPr>
        <w:t>eriodic TRS</w:t>
      </w:r>
      <w:r w:rsidR="009C0D67">
        <w:rPr>
          <w:lang w:val="en-GB" w:eastAsia="en-GB"/>
        </w:rPr>
        <w:t xml:space="preserve"> is supported, </w:t>
      </w:r>
      <w:r w:rsidR="0062600E">
        <w:rPr>
          <w:lang w:val="en-GB" w:eastAsia="en-GB"/>
        </w:rPr>
        <w:t>this is automatically suppor</w:t>
      </w:r>
      <w:r w:rsidR="00D84FB4">
        <w:rPr>
          <w:lang w:val="en-GB" w:eastAsia="en-GB"/>
        </w:rPr>
        <w:t>t</w:t>
      </w:r>
      <w:r w:rsidR="0062600E">
        <w:rPr>
          <w:lang w:val="en-GB" w:eastAsia="en-GB"/>
        </w:rPr>
        <w:t>ed.</w:t>
      </w:r>
    </w:p>
    <w:p w14:paraId="5A017AEA" w14:textId="439870AD" w:rsidR="00A0033F" w:rsidRDefault="00872634" w:rsidP="00557697">
      <w:pPr>
        <w:widowControl/>
        <w:wordWrap/>
        <w:rPr>
          <w:lang w:val="en-GB" w:eastAsia="en-GB"/>
        </w:rPr>
      </w:pPr>
      <w:r>
        <w:rPr>
          <w:lang w:val="en-GB" w:eastAsia="en-GB"/>
        </w:rPr>
        <w:t xml:space="preserve">If </w:t>
      </w:r>
      <w:r w:rsidR="007257FF">
        <w:rPr>
          <w:lang w:val="en-GB" w:eastAsia="en-GB"/>
        </w:rPr>
        <w:t xml:space="preserve">other </w:t>
      </w:r>
      <w:r w:rsidR="00290689">
        <w:rPr>
          <w:lang w:val="en-GB" w:eastAsia="en-GB"/>
        </w:rPr>
        <w:t>types of CSI-RS such as CSI-RS for acquisition or CSI-RS for beam management are used for</w:t>
      </w:r>
      <w:r w:rsidR="0006650E">
        <w:rPr>
          <w:lang w:val="en-GB" w:eastAsia="en-GB"/>
        </w:rPr>
        <w:t xml:space="preserve"> </w:t>
      </w:r>
      <w:r w:rsidR="00890AAE">
        <w:rPr>
          <w:lang w:val="en-GB" w:eastAsia="en-GB"/>
        </w:rPr>
        <w:t xml:space="preserve">BFD-RS, the same mechanism as TRS can be </w:t>
      </w:r>
      <w:r w:rsidR="002317C1">
        <w:rPr>
          <w:lang w:val="en-GB" w:eastAsia="en-GB"/>
        </w:rPr>
        <w:t>used.</w:t>
      </w:r>
      <w:r w:rsidR="00290689">
        <w:rPr>
          <w:lang w:val="en-GB" w:eastAsia="en-GB"/>
        </w:rPr>
        <w:t xml:space="preserve"> </w:t>
      </w:r>
      <w:r w:rsidR="0062600E">
        <w:rPr>
          <w:lang w:val="en-GB" w:eastAsia="en-GB"/>
        </w:rPr>
        <w:t xml:space="preserve"> </w:t>
      </w:r>
      <w:r w:rsidR="00F84ADF">
        <w:rPr>
          <w:lang w:val="en-GB" w:eastAsia="en-GB"/>
        </w:rPr>
        <w:t xml:space="preserve"> </w:t>
      </w:r>
      <w:r w:rsidR="00C969C6">
        <w:rPr>
          <w:lang w:val="en-GB" w:eastAsia="en-GB"/>
        </w:rPr>
        <w:t xml:space="preserve"> </w:t>
      </w:r>
    </w:p>
    <w:p w14:paraId="585627EF" w14:textId="1020FA87" w:rsidR="009A40D6" w:rsidRDefault="005D340C" w:rsidP="00557697">
      <w:pPr>
        <w:widowControl/>
        <w:wordWrap/>
        <w:rPr>
          <w:i/>
          <w:iCs/>
          <w:lang w:val="en-GB" w:eastAsia="en-GB"/>
        </w:rPr>
      </w:pPr>
      <w:bookmarkStart w:id="6" w:name="_Hlk68629551"/>
      <w:r>
        <w:rPr>
          <w:b/>
          <w:bCs/>
          <w:i/>
          <w:lang w:val="en-GB" w:eastAsia="en-GB"/>
        </w:rPr>
        <w:t xml:space="preserve">Observation </w:t>
      </w:r>
      <w:r w:rsidR="00200990">
        <w:rPr>
          <w:b/>
          <w:bCs/>
          <w:i/>
          <w:lang w:val="en-GB" w:eastAsia="en-GB"/>
        </w:rPr>
        <w:t>2</w:t>
      </w:r>
      <w:r w:rsidRPr="00C169FF">
        <w:rPr>
          <w:b/>
          <w:bCs/>
          <w:i/>
          <w:lang w:val="en-GB" w:eastAsia="en-GB"/>
        </w:rPr>
        <w:t>:</w:t>
      </w:r>
      <w:r w:rsidRPr="00C169FF">
        <w:rPr>
          <w:i/>
          <w:lang w:val="en-GB" w:eastAsia="en-GB"/>
        </w:rPr>
        <w:t xml:space="preserve"> </w:t>
      </w:r>
      <w:r w:rsidR="00376086">
        <w:rPr>
          <w:i/>
          <w:iCs/>
          <w:lang w:val="en-GB" w:eastAsia="en-GB"/>
        </w:rPr>
        <w:t>M</w:t>
      </w:r>
      <w:r w:rsidRPr="00CE634B">
        <w:rPr>
          <w:i/>
          <w:iCs/>
          <w:lang w:val="en-GB" w:eastAsia="en-GB"/>
        </w:rPr>
        <w:t>ore transmission opportunities for the BF</w:t>
      </w:r>
      <w:r w:rsidR="0006650E">
        <w:rPr>
          <w:i/>
          <w:iCs/>
          <w:lang w:val="en-GB" w:eastAsia="en-GB"/>
        </w:rPr>
        <w:t>D</w:t>
      </w:r>
      <w:r w:rsidRPr="00CE634B">
        <w:rPr>
          <w:i/>
          <w:iCs/>
          <w:lang w:val="en-GB" w:eastAsia="en-GB"/>
        </w:rPr>
        <w:t>-RS against LBT failures</w:t>
      </w:r>
      <w:r w:rsidR="00376086">
        <w:rPr>
          <w:i/>
          <w:iCs/>
          <w:lang w:val="en-GB" w:eastAsia="en-GB"/>
        </w:rPr>
        <w:t xml:space="preserve"> can be supported by the </w:t>
      </w:r>
      <w:r w:rsidRPr="00CE634B">
        <w:rPr>
          <w:i/>
          <w:iCs/>
          <w:lang w:val="en-GB" w:eastAsia="en-GB"/>
        </w:rPr>
        <w:t xml:space="preserve">same mechanism </w:t>
      </w:r>
      <w:r w:rsidR="00646757">
        <w:rPr>
          <w:i/>
          <w:iCs/>
          <w:lang w:val="en-GB" w:eastAsia="en-GB"/>
        </w:rPr>
        <w:t xml:space="preserve">used for </w:t>
      </w:r>
      <w:proofErr w:type="spellStart"/>
      <w:r w:rsidR="00646757">
        <w:rPr>
          <w:i/>
          <w:iCs/>
          <w:lang w:val="en-GB" w:eastAsia="en-GB"/>
        </w:rPr>
        <w:t>peridic</w:t>
      </w:r>
      <w:proofErr w:type="spellEnd"/>
      <w:r w:rsidR="00E74386">
        <w:rPr>
          <w:i/>
          <w:iCs/>
          <w:lang w:val="en-GB" w:eastAsia="en-GB"/>
        </w:rPr>
        <w:t xml:space="preserve"> CSI-RS such as TRS.</w:t>
      </w:r>
    </w:p>
    <w:p w14:paraId="0515E0E6" w14:textId="77777777" w:rsidR="00681A81" w:rsidRDefault="00681A81" w:rsidP="00557697">
      <w:pPr>
        <w:widowControl/>
        <w:wordWrap/>
        <w:rPr>
          <w:lang w:val="en-GB" w:eastAsia="en-GB"/>
        </w:rPr>
      </w:pPr>
    </w:p>
    <w:bookmarkEnd w:id="6"/>
    <w:p w14:paraId="0608E44C" w14:textId="7296FA1C" w:rsidR="00F51886" w:rsidRDefault="00787962" w:rsidP="00557697">
      <w:pPr>
        <w:pStyle w:val="Heading2"/>
        <w:rPr>
          <w:lang w:eastAsia="en-GB"/>
        </w:rPr>
      </w:pPr>
      <w:r w:rsidRPr="5D112892">
        <w:rPr>
          <w:lang w:eastAsia="en-GB"/>
        </w:rPr>
        <w:t xml:space="preserve">Beam Management in </w:t>
      </w:r>
      <w:r w:rsidR="00F51886" w:rsidRPr="5D112892">
        <w:rPr>
          <w:lang w:eastAsia="en-GB"/>
        </w:rPr>
        <w:t>the COT</w:t>
      </w:r>
    </w:p>
    <w:p w14:paraId="78142AD4" w14:textId="571DF656" w:rsidR="00787962" w:rsidRPr="00C169FF" w:rsidRDefault="00F51886" w:rsidP="00557697">
      <w:pPr>
        <w:widowControl/>
        <w:wordWrap/>
        <w:rPr>
          <w:lang w:val="en-GB" w:eastAsia="en-GB"/>
        </w:rPr>
      </w:pPr>
      <w:r w:rsidRPr="00C169FF">
        <w:rPr>
          <w:lang w:val="en-GB" w:eastAsia="en-GB"/>
        </w:rPr>
        <w:t xml:space="preserve">If directional LBT is applied </w:t>
      </w:r>
      <w:proofErr w:type="gramStart"/>
      <w:r w:rsidR="005B10BC" w:rsidRPr="00C169FF">
        <w:rPr>
          <w:lang w:val="en-GB" w:eastAsia="en-GB"/>
        </w:rPr>
        <w:t>e.g.</w:t>
      </w:r>
      <w:proofErr w:type="gramEnd"/>
      <w:r w:rsidR="005B10BC" w:rsidRPr="00C169FF">
        <w:rPr>
          <w:lang w:val="en-GB" w:eastAsia="en-GB"/>
        </w:rPr>
        <w:t xml:space="preserve"> for the shared COT by the </w:t>
      </w:r>
      <w:proofErr w:type="spellStart"/>
      <w:r w:rsidR="005B10BC" w:rsidRPr="00C169FF">
        <w:rPr>
          <w:lang w:val="en-GB" w:eastAsia="en-GB"/>
        </w:rPr>
        <w:t>gNB</w:t>
      </w:r>
      <w:proofErr w:type="spellEnd"/>
      <w:r w:rsidRPr="00C169FF">
        <w:rPr>
          <w:lang w:val="en-GB" w:eastAsia="en-GB"/>
        </w:rPr>
        <w:t>, it is assumed that the subsequent transmissions in the COT can take place using transmit beam(s) confined within the spatial directions/domain sensed by the LBT beam(s).</w:t>
      </w:r>
      <w:r w:rsidR="005B10BC" w:rsidRPr="00C169FF">
        <w:rPr>
          <w:lang w:val="en-GB" w:eastAsia="en-GB"/>
        </w:rPr>
        <w:t xml:space="preserve"> </w:t>
      </w:r>
      <w:r w:rsidR="00787962" w:rsidRPr="00C169FF">
        <w:rPr>
          <w:lang w:val="en-GB" w:eastAsia="en-GB"/>
        </w:rPr>
        <w:t>That may have impact on the validity of the configured DL RSs for L1-RSRP measurement and reporting as well as on the beam switching (</w:t>
      </w:r>
      <w:proofErr w:type="gramStart"/>
      <w:r w:rsidR="00787962" w:rsidRPr="00C169FF">
        <w:rPr>
          <w:lang w:val="en-GB" w:eastAsia="en-GB"/>
        </w:rPr>
        <w:t>e.g.</w:t>
      </w:r>
      <w:proofErr w:type="gramEnd"/>
      <w:r w:rsidR="00787962" w:rsidRPr="00C169FF">
        <w:rPr>
          <w:lang w:val="en-GB" w:eastAsia="en-GB"/>
        </w:rPr>
        <w:t xml:space="preserve"> MAC CE based TCI state update/switch) during the COT. </w:t>
      </w:r>
    </w:p>
    <w:p w14:paraId="7F1CAF20" w14:textId="1EE0F640" w:rsidR="00F51886" w:rsidRPr="00C169FF" w:rsidRDefault="00787962" w:rsidP="00557697">
      <w:pPr>
        <w:widowControl/>
        <w:wordWrap/>
        <w:rPr>
          <w:lang w:val="en-GB" w:eastAsia="en-GB"/>
        </w:rPr>
      </w:pPr>
      <w:proofErr w:type="gramStart"/>
      <w:r w:rsidRPr="00C169FF">
        <w:rPr>
          <w:lang w:val="en-GB" w:eastAsia="en-GB"/>
        </w:rPr>
        <w:t>E</w:t>
      </w:r>
      <w:r w:rsidR="005B10BC" w:rsidRPr="00C169FF">
        <w:rPr>
          <w:lang w:val="en-GB" w:eastAsia="en-GB"/>
        </w:rPr>
        <w:t>.g.</w:t>
      </w:r>
      <w:proofErr w:type="gramEnd"/>
      <w:r w:rsidR="005B10BC" w:rsidRPr="00C169FF">
        <w:rPr>
          <w:lang w:val="en-GB" w:eastAsia="en-GB"/>
        </w:rPr>
        <w:t xml:space="preserve"> beam switching during the COT may need to </w:t>
      </w:r>
      <w:r w:rsidRPr="00C169FF">
        <w:rPr>
          <w:lang w:val="en-GB" w:eastAsia="en-GB"/>
        </w:rPr>
        <w:t>differentiate</w:t>
      </w:r>
      <w:r w:rsidR="005B10BC" w:rsidRPr="00C169FF">
        <w:rPr>
          <w:lang w:val="en-GB" w:eastAsia="en-GB"/>
        </w:rPr>
        <w:t xml:space="preserve"> the following cases: </w:t>
      </w:r>
    </w:p>
    <w:p w14:paraId="20BCF9EB" w14:textId="63719404" w:rsidR="00F51886" w:rsidRPr="00C169FF" w:rsidRDefault="00F51886" w:rsidP="00557697">
      <w:pPr>
        <w:widowControl/>
        <w:wordWrap/>
        <w:rPr>
          <w:lang w:val="en-GB" w:eastAsia="en-GB"/>
        </w:rPr>
      </w:pPr>
      <w:r w:rsidRPr="00C169FF">
        <w:rPr>
          <w:lang w:val="en-GB" w:eastAsia="en-GB"/>
        </w:rPr>
        <w:t>1)</w:t>
      </w:r>
      <w:r w:rsidRPr="00C169FF">
        <w:rPr>
          <w:lang w:val="en-GB" w:eastAsia="en-GB"/>
        </w:rPr>
        <w:tab/>
        <w:t xml:space="preserve">The new </w:t>
      </w:r>
      <w:r w:rsidR="00787962" w:rsidRPr="00C169FF">
        <w:rPr>
          <w:lang w:val="en-GB" w:eastAsia="en-GB"/>
        </w:rPr>
        <w:t>beam</w:t>
      </w:r>
      <w:r w:rsidRPr="00C169FF">
        <w:rPr>
          <w:lang w:val="en-GB" w:eastAsia="en-GB"/>
        </w:rPr>
        <w:t xml:space="preserve"> is within (one of) the LBT beam(s) of the COT, and </w:t>
      </w:r>
    </w:p>
    <w:p w14:paraId="0F314B36" w14:textId="6CFDFAC3" w:rsidR="00787962" w:rsidRPr="00C169FF" w:rsidRDefault="00F51886" w:rsidP="00557697">
      <w:pPr>
        <w:widowControl/>
        <w:wordWrap/>
        <w:rPr>
          <w:lang w:val="en-GB" w:eastAsia="en-GB"/>
        </w:rPr>
      </w:pPr>
      <w:r w:rsidRPr="00C169FF">
        <w:rPr>
          <w:lang w:val="en-GB" w:eastAsia="en-GB"/>
        </w:rPr>
        <w:t>2)</w:t>
      </w:r>
      <w:r w:rsidRPr="00C169FF">
        <w:rPr>
          <w:lang w:val="en-GB" w:eastAsia="en-GB"/>
        </w:rPr>
        <w:tab/>
        <w:t xml:space="preserve">The new beam is not </w:t>
      </w:r>
      <w:proofErr w:type="spellStart"/>
      <w:r w:rsidRPr="00C169FF">
        <w:rPr>
          <w:lang w:val="en-GB" w:eastAsia="en-GB"/>
        </w:rPr>
        <w:t>QCLed</w:t>
      </w:r>
      <w:proofErr w:type="spellEnd"/>
      <w:r w:rsidRPr="00C169FF">
        <w:rPr>
          <w:lang w:val="en-GB" w:eastAsia="en-GB"/>
        </w:rPr>
        <w:t xml:space="preserve"> with the LBT</w:t>
      </w:r>
      <w:r w:rsidR="00787962" w:rsidRPr="00C169FF">
        <w:rPr>
          <w:lang w:val="en-GB" w:eastAsia="en-GB"/>
        </w:rPr>
        <w:t xml:space="preserve"> beam</w:t>
      </w:r>
      <w:r w:rsidRPr="00C169FF">
        <w:rPr>
          <w:lang w:val="en-GB" w:eastAsia="en-GB"/>
        </w:rPr>
        <w:t xml:space="preserve"> of the COT </w:t>
      </w:r>
      <w:r w:rsidR="00C60E64" w:rsidRPr="00C169FF">
        <w:rPr>
          <w:lang w:val="en-GB" w:eastAsia="en-GB"/>
        </w:rPr>
        <w:t>meaning that it</w:t>
      </w:r>
      <w:r w:rsidRPr="00C169FF">
        <w:rPr>
          <w:lang w:val="en-GB" w:eastAsia="en-GB"/>
        </w:rPr>
        <w:t xml:space="preserve"> cannot be seen to be within the spatial directions/domain sensed by the LBT beam(s).</w:t>
      </w:r>
    </w:p>
    <w:p w14:paraId="6C8ED818" w14:textId="393E845E" w:rsidR="00F51886" w:rsidRPr="00C169FF" w:rsidRDefault="005B10BC" w:rsidP="00557697">
      <w:pPr>
        <w:widowControl/>
        <w:wordWrap/>
        <w:rPr>
          <w:lang w:val="en-GB" w:eastAsia="en-GB"/>
        </w:rPr>
      </w:pPr>
      <w:r w:rsidRPr="00C169FF">
        <w:rPr>
          <w:lang w:val="en-GB" w:eastAsia="en-GB"/>
        </w:rPr>
        <w:t xml:space="preserve">In 2) </w:t>
      </w:r>
      <w:r w:rsidR="00787962" w:rsidRPr="00C169FF">
        <w:rPr>
          <w:lang w:val="en-GB" w:eastAsia="en-GB"/>
        </w:rPr>
        <w:t xml:space="preserve">it would be important to the </w:t>
      </w:r>
      <w:proofErr w:type="spellStart"/>
      <w:r w:rsidR="00787962" w:rsidRPr="00C169FF">
        <w:rPr>
          <w:lang w:val="en-GB" w:eastAsia="en-GB"/>
        </w:rPr>
        <w:t>gNB</w:t>
      </w:r>
      <w:proofErr w:type="spellEnd"/>
      <w:r w:rsidR="00787962" w:rsidRPr="00C169FF">
        <w:rPr>
          <w:lang w:val="en-GB" w:eastAsia="en-GB"/>
        </w:rPr>
        <w:t xml:space="preserve"> be able switch the beam for the next COT while still be serving the UE with the old beam during the current COT. Thus, </w:t>
      </w:r>
      <w:proofErr w:type="gramStart"/>
      <w:r w:rsidR="00787962" w:rsidRPr="00C169FF">
        <w:rPr>
          <w:lang w:val="en-GB" w:eastAsia="en-GB"/>
        </w:rPr>
        <w:t>e.g.</w:t>
      </w:r>
      <w:proofErr w:type="gramEnd"/>
      <w:r w:rsidR="00787962" w:rsidRPr="00C169FF">
        <w:rPr>
          <w:lang w:val="en-GB" w:eastAsia="en-GB"/>
        </w:rPr>
        <w:t xml:space="preserve"> application time of the beam switching command could take into account whether or not the new beam is within the LBT beam of the COT.</w:t>
      </w:r>
    </w:p>
    <w:p w14:paraId="4010476B" w14:textId="083A14C2" w:rsidR="006A2B04" w:rsidRPr="00C169FF" w:rsidRDefault="00787962" w:rsidP="00557697">
      <w:pPr>
        <w:widowControl/>
        <w:wordWrap/>
        <w:rPr>
          <w:i/>
          <w:iCs/>
          <w:lang w:val="en-GB" w:eastAsia="en-GB"/>
        </w:rPr>
      </w:pPr>
      <w:bookmarkStart w:id="7" w:name="_Hlk68629563"/>
      <w:r w:rsidRPr="00C169FF">
        <w:rPr>
          <w:b/>
          <w:bCs/>
          <w:i/>
          <w:iCs/>
          <w:lang w:val="en-GB" w:eastAsia="en-GB"/>
        </w:rPr>
        <w:t>Proposal</w:t>
      </w:r>
      <w:r w:rsidR="00201E4C">
        <w:rPr>
          <w:b/>
          <w:bCs/>
          <w:i/>
          <w:iCs/>
          <w:lang w:val="en-GB" w:eastAsia="en-GB"/>
        </w:rPr>
        <w:t xml:space="preserve"> 4</w:t>
      </w:r>
      <w:r w:rsidRPr="00C169FF">
        <w:rPr>
          <w:b/>
          <w:bCs/>
          <w:i/>
          <w:iCs/>
          <w:lang w:val="en-GB" w:eastAsia="en-GB"/>
        </w:rPr>
        <w:t>:</w:t>
      </w:r>
      <w:r w:rsidRPr="00C169FF">
        <w:rPr>
          <w:i/>
          <w:iCs/>
          <w:lang w:val="en-GB" w:eastAsia="en-GB"/>
        </w:rPr>
        <w:t xml:space="preserve"> In case of directional LBT (if applied), consider impacts </w:t>
      </w:r>
      <w:r w:rsidR="006A2B04" w:rsidRPr="00C169FF">
        <w:rPr>
          <w:i/>
          <w:iCs/>
          <w:lang w:val="en-GB" w:eastAsia="en-GB"/>
        </w:rPr>
        <w:t xml:space="preserve">on beam management in the COT, </w:t>
      </w:r>
      <w:r w:rsidRPr="00C169FF">
        <w:rPr>
          <w:i/>
          <w:iCs/>
          <w:lang w:val="en-GB" w:eastAsia="en-GB"/>
        </w:rPr>
        <w:t>e.g.</w:t>
      </w:r>
      <w:r w:rsidR="006A2B04" w:rsidRPr="00C169FF">
        <w:rPr>
          <w:i/>
          <w:iCs/>
          <w:lang w:val="en-GB" w:eastAsia="en-GB"/>
        </w:rPr>
        <w:t xml:space="preserve"> </w:t>
      </w:r>
    </w:p>
    <w:p w14:paraId="08BF8134" w14:textId="77777777" w:rsidR="006A2B04" w:rsidRPr="00A55A76" w:rsidRDefault="006A2B04" w:rsidP="00557697">
      <w:pPr>
        <w:pStyle w:val="ListParagraph"/>
        <w:widowControl/>
        <w:numPr>
          <w:ilvl w:val="0"/>
          <w:numId w:val="15"/>
        </w:numPr>
        <w:wordWrap/>
        <w:rPr>
          <w:i/>
          <w:iCs/>
          <w:sz w:val="28"/>
          <w:szCs w:val="28"/>
          <w:lang w:val="en-GB" w:eastAsia="en-GB"/>
        </w:rPr>
      </w:pPr>
      <w:r w:rsidRPr="00A55A76">
        <w:rPr>
          <w:i/>
          <w:iCs/>
          <w:sz w:val="22"/>
          <w:szCs w:val="22"/>
          <w:lang w:val="en-GB" w:eastAsia="en-GB"/>
        </w:rPr>
        <w:t>impact</w:t>
      </w:r>
      <w:r w:rsidR="00787962" w:rsidRPr="00A55A76">
        <w:rPr>
          <w:i/>
          <w:iCs/>
          <w:sz w:val="22"/>
          <w:szCs w:val="22"/>
          <w:lang w:val="en-GB" w:eastAsia="en-GB"/>
        </w:rPr>
        <w:t xml:space="preserve"> on validity of the configured DL RSs for L1-RSRP measurement and reporting and </w:t>
      </w:r>
    </w:p>
    <w:p w14:paraId="7FFF40EF" w14:textId="7823F34D" w:rsidR="00DC3794" w:rsidRPr="00A55A76" w:rsidRDefault="006A2B04" w:rsidP="00557697">
      <w:pPr>
        <w:pStyle w:val="ListParagraph"/>
        <w:widowControl/>
        <w:numPr>
          <w:ilvl w:val="0"/>
          <w:numId w:val="15"/>
        </w:numPr>
        <w:wordWrap/>
        <w:rPr>
          <w:i/>
          <w:iCs/>
          <w:sz w:val="28"/>
          <w:szCs w:val="28"/>
          <w:lang w:val="en-GB" w:eastAsia="en-GB"/>
        </w:rPr>
      </w:pPr>
      <w:r w:rsidRPr="00A55A76">
        <w:rPr>
          <w:i/>
          <w:iCs/>
          <w:sz w:val="22"/>
          <w:szCs w:val="22"/>
          <w:lang w:val="en-GB" w:eastAsia="en-GB"/>
        </w:rPr>
        <w:t xml:space="preserve">impact </w:t>
      </w:r>
      <w:r w:rsidR="00787962" w:rsidRPr="00A55A76">
        <w:rPr>
          <w:i/>
          <w:iCs/>
          <w:sz w:val="22"/>
          <w:szCs w:val="22"/>
          <w:lang w:val="en-GB" w:eastAsia="en-GB"/>
        </w:rPr>
        <w:t>on beam switching application time within the COT (</w:t>
      </w:r>
      <w:proofErr w:type="gramStart"/>
      <w:r w:rsidR="00787962" w:rsidRPr="00A55A76">
        <w:rPr>
          <w:i/>
          <w:iCs/>
          <w:sz w:val="22"/>
          <w:szCs w:val="22"/>
          <w:lang w:val="en-GB" w:eastAsia="en-GB"/>
        </w:rPr>
        <w:t>e.g.</w:t>
      </w:r>
      <w:proofErr w:type="gramEnd"/>
      <w:r w:rsidR="00787962" w:rsidRPr="00A55A76">
        <w:rPr>
          <w:i/>
          <w:iCs/>
          <w:sz w:val="22"/>
          <w:szCs w:val="22"/>
          <w:lang w:val="en-GB" w:eastAsia="en-GB"/>
        </w:rPr>
        <w:t xml:space="preserve"> the case when the new beam is </w:t>
      </w:r>
      <w:r w:rsidRPr="00A55A76">
        <w:rPr>
          <w:i/>
          <w:iCs/>
          <w:sz w:val="22"/>
          <w:szCs w:val="22"/>
          <w:lang w:val="en-GB" w:eastAsia="en-GB"/>
        </w:rPr>
        <w:t xml:space="preserve">or is </w:t>
      </w:r>
      <w:r w:rsidR="00787962" w:rsidRPr="00A55A76">
        <w:rPr>
          <w:i/>
          <w:iCs/>
          <w:sz w:val="22"/>
          <w:szCs w:val="22"/>
          <w:lang w:val="en-GB" w:eastAsia="en-GB"/>
        </w:rPr>
        <w:t xml:space="preserve">not </w:t>
      </w:r>
      <w:proofErr w:type="spellStart"/>
      <w:r w:rsidR="00787962" w:rsidRPr="00A55A76">
        <w:rPr>
          <w:i/>
          <w:iCs/>
          <w:sz w:val="22"/>
          <w:szCs w:val="22"/>
          <w:lang w:val="en-GB" w:eastAsia="en-GB"/>
        </w:rPr>
        <w:t>QCLed</w:t>
      </w:r>
      <w:proofErr w:type="spellEnd"/>
      <w:r w:rsidR="00787962" w:rsidRPr="00A55A76">
        <w:rPr>
          <w:i/>
          <w:iCs/>
          <w:sz w:val="22"/>
          <w:szCs w:val="22"/>
          <w:lang w:val="en-GB" w:eastAsia="en-GB"/>
        </w:rPr>
        <w:t xml:space="preserve"> with the LBT beam of the COT).</w:t>
      </w:r>
      <w:r w:rsidR="00787962" w:rsidRPr="00A55A76">
        <w:rPr>
          <w:i/>
          <w:iCs/>
          <w:sz w:val="28"/>
          <w:szCs w:val="28"/>
          <w:lang w:val="en-GB" w:eastAsia="en-GB"/>
        </w:rPr>
        <w:t xml:space="preserve"> </w:t>
      </w:r>
    </w:p>
    <w:bookmarkEnd w:id="7"/>
    <w:p w14:paraId="0C6CD6C7" w14:textId="05BFFDEC" w:rsidR="00234436" w:rsidRDefault="00234436" w:rsidP="00557697">
      <w:pPr>
        <w:widowControl/>
        <w:wordWrap/>
        <w:rPr>
          <w:lang w:val="en-GB" w:eastAsia="en-GB"/>
        </w:rPr>
      </w:pPr>
    </w:p>
    <w:p w14:paraId="317D054D" w14:textId="5961ECFC" w:rsidR="001D5219" w:rsidRDefault="001D5219" w:rsidP="00557697">
      <w:pPr>
        <w:pStyle w:val="Heading2"/>
        <w:rPr>
          <w:lang w:eastAsia="en-GB"/>
        </w:rPr>
      </w:pPr>
      <w:r>
        <w:rPr>
          <w:lang w:eastAsia="en-GB"/>
        </w:rPr>
        <w:lastRenderedPageBreak/>
        <w:t>Multi-slot CSI-RS</w:t>
      </w:r>
    </w:p>
    <w:p w14:paraId="2C1DA123" w14:textId="1AB56840" w:rsidR="00D3083E" w:rsidRDefault="00DD03A0" w:rsidP="00557697">
      <w:pPr>
        <w:widowControl/>
        <w:wordWrap/>
        <w:rPr>
          <w:lang w:val="en-GB" w:eastAsia="en-GB"/>
        </w:rPr>
      </w:pPr>
      <w:r>
        <w:rPr>
          <w:lang w:val="en-GB" w:eastAsia="en-GB"/>
        </w:rPr>
        <w:t xml:space="preserve">When operating with higher SCS, like 960 kHz SCS, PDCCH monitoring periodicity </w:t>
      </w:r>
      <w:r w:rsidR="003E0C76">
        <w:rPr>
          <w:lang w:val="en-GB" w:eastAsia="en-GB"/>
        </w:rPr>
        <w:t xml:space="preserve">may </w:t>
      </w:r>
      <w:r w:rsidR="00632110">
        <w:rPr>
          <w:lang w:val="en-GB" w:eastAsia="en-GB"/>
        </w:rPr>
        <w:t xml:space="preserve">likely be in absolute </w:t>
      </w:r>
      <w:r w:rsidR="00B72190">
        <w:rPr>
          <w:lang w:val="en-GB" w:eastAsia="en-GB"/>
        </w:rPr>
        <w:t xml:space="preserve">time </w:t>
      </w:r>
      <w:r w:rsidR="00632110">
        <w:rPr>
          <w:lang w:val="en-GB" w:eastAsia="en-GB"/>
        </w:rPr>
        <w:t xml:space="preserve">domain </w:t>
      </w:r>
      <w:proofErr w:type="gramStart"/>
      <w:r w:rsidR="00632110">
        <w:rPr>
          <w:lang w:val="en-GB" w:eastAsia="en-GB"/>
        </w:rPr>
        <w:t>similar to</w:t>
      </w:r>
      <w:proofErr w:type="gramEnd"/>
      <w:r w:rsidR="00632110">
        <w:rPr>
          <w:lang w:val="en-GB" w:eastAsia="en-GB"/>
        </w:rPr>
        <w:t xml:space="preserve"> operation at 120 kHz SCS</w:t>
      </w:r>
      <w:r w:rsidR="00B72190">
        <w:rPr>
          <w:lang w:val="en-GB" w:eastAsia="en-GB"/>
        </w:rPr>
        <w:t xml:space="preserve"> in order to keep PDCCH processing requirements similar to FR2. To reflect that it has been </w:t>
      </w:r>
      <w:r w:rsidR="00070671">
        <w:rPr>
          <w:lang w:val="en-GB" w:eastAsia="en-GB"/>
        </w:rPr>
        <w:t xml:space="preserve">agreed to support multi-slot PDSCH and PUSCH scheduling. The same logic can be considered </w:t>
      </w:r>
      <w:proofErr w:type="gramStart"/>
      <w:r w:rsidR="00070671">
        <w:rPr>
          <w:lang w:val="en-GB" w:eastAsia="en-GB"/>
        </w:rPr>
        <w:t>e.g.</w:t>
      </w:r>
      <w:proofErr w:type="gramEnd"/>
      <w:r w:rsidR="00070671">
        <w:rPr>
          <w:lang w:val="en-GB" w:eastAsia="en-GB"/>
        </w:rPr>
        <w:t xml:space="preserve"> for the CSI-RS as well, i.e. to enable multi-slot aperiodic CSI-RS transmission. </w:t>
      </w:r>
      <w:r w:rsidR="00D3083E">
        <w:rPr>
          <w:lang w:val="en-GB" w:eastAsia="en-GB"/>
        </w:rPr>
        <w:t xml:space="preserve">That can be provided </w:t>
      </w:r>
      <w:proofErr w:type="gramStart"/>
      <w:r w:rsidR="00D3083E">
        <w:rPr>
          <w:lang w:val="en-GB" w:eastAsia="en-GB"/>
        </w:rPr>
        <w:t>e.g.</w:t>
      </w:r>
      <w:proofErr w:type="gramEnd"/>
      <w:r w:rsidR="00D3083E">
        <w:rPr>
          <w:lang w:val="en-GB" w:eastAsia="en-GB"/>
        </w:rPr>
        <w:t xml:space="preserve"> with one of the following alternatives:</w:t>
      </w:r>
    </w:p>
    <w:p w14:paraId="1CCD5BC9" w14:textId="39703975" w:rsidR="001D5219" w:rsidRPr="00A55A76" w:rsidRDefault="00D3083E" w:rsidP="00557697">
      <w:pPr>
        <w:pStyle w:val="ListParagraph"/>
        <w:widowControl/>
        <w:numPr>
          <w:ilvl w:val="0"/>
          <w:numId w:val="22"/>
        </w:numPr>
        <w:wordWrap/>
        <w:rPr>
          <w:sz w:val="20"/>
          <w:szCs w:val="20"/>
          <w:lang w:val="en-GB" w:eastAsia="en-GB"/>
        </w:rPr>
      </w:pPr>
      <w:r w:rsidRPr="00A55A76">
        <w:rPr>
          <w:sz w:val="20"/>
          <w:szCs w:val="20"/>
          <w:lang w:val="en-GB" w:eastAsia="en-GB"/>
        </w:rPr>
        <w:t xml:space="preserve">Alt1: </w:t>
      </w:r>
      <w:r w:rsidR="009A6310" w:rsidRPr="00A55A76">
        <w:rPr>
          <w:sz w:val="20"/>
          <w:szCs w:val="20"/>
          <w:lang w:val="en-GB" w:eastAsia="en-GB"/>
        </w:rPr>
        <w:t xml:space="preserve">Use slot offset </w:t>
      </w:r>
      <w:r w:rsidR="00885C9C" w:rsidRPr="00A55A76">
        <w:rPr>
          <w:sz w:val="20"/>
          <w:szCs w:val="20"/>
          <w:lang w:val="en-GB" w:eastAsia="en-GB"/>
        </w:rPr>
        <w:t xml:space="preserve">(could reuse the parameter </w:t>
      </w:r>
      <w:r w:rsidR="00755B7A" w:rsidRPr="00A55A76">
        <w:rPr>
          <w:i/>
          <w:iCs/>
          <w:sz w:val="20"/>
          <w:szCs w:val="20"/>
          <w:lang w:val="en-GB" w:eastAsia="en-GB"/>
        </w:rPr>
        <w:t>CSI-</w:t>
      </w:r>
      <w:proofErr w:type="spellStart"/>
      <w:r w:rsidR="00755B7A" w:rsidRPr="00A55A76">
        <w:rPr>
          <w:i/>
          <w:iCs/>
          <w:sz w:val="20"/>
          <w:szCs w:val="20"/>
          <w:lang w:val="en-GB" w:eastAsia="en-GB"/>
        </w:rPr>
        <w:t>ResourcePeriodicityAndOffset</w:t>
      </w:r>
      <w:proofErr w:type="spellEnd"/>
      <w:r w:rsidR="00755B7A" w:rsidRPr="00A55A76" w:rsidDel="00755B7A">
        <w:rPr>
          <w:sz w:val="20"/>
          <w:szCs w:val="20"/>
          <w:lang w:val="en-GB" w:eastAsia="en-GB"/>
        </w:rPr>
        <w:t xml:space="preserve"> </w:t>
      </w:r>
      <w:r w:rsidR="00885C9C" w:rsidRPr="00A55A76">
        <w:rPr>
          <w:sz w:val="20"/>
          <w:szCs w:val="20"/>
          <w:lang w:val="en-GB" w:eastAsia="en-GB"/>
        </w:rPr>
        <w:t>currently</w:t>
      </w:r>
      <w:r w:rsidR="00755B7A" w:rsidRPr="00A55A76">
        <w:rPr>
          <w:sz w:val="20"/>
          <w:szCs w:val="20"/>
          <w:lang w:val="en-GB" w:eastAsia="en-GB"/>
        </w:rPr>
        <w:t xml:space="preserve"> applicable only for periodic and semi-persistent resource)</w:t>
      </w:r>
      <w:r w:rsidR="00885C9C" w:rsidRPr="00A55A76">
        <w:rPr>
          <w:sz w:val="20"/>
          <w:szCs w:val="20"/>
          <w:lang w:val="en-GB" w:eastAsia="en-GB"/>
        </w:rPr>
        <w:t xml:space="preserve"> </w:t>
      </w:r>
      <w:r w:rsidR="009A6310" w:rsidRPr="00A55A76">
        <w:rPr>
          <w:sz w:val="20"/>
          <w:szCs w:val="20"/>
          <w:lang w:val="en-GB" w:eastAsia="en-GB"/>
        </w:rPr>
        <w:t xml:space="preserve">parameter for the aperiodic CSI-RS resource where the offset would be calculated from the slot where the first CSI-RS resource of the same set is </w:t>
      </w:r>
      <w:r w:rsidR="000647E6">
        <w:rPr>
          <w:sz w:val="20"/>
          <w:szCs w:val="20"/>
          <w:lang w:val="en-GB" w:eastAsia="en-GB"/>
        </w:rPr>
        <w:t>allocated</w:t>
      </w:r>
    </w:p>
    <w:p w14:paraId="09F4BA99" w14:textId="6426CFDB" w:rsidR="00885C9C" w:rsidRPr="00A55A76" w:rsidRDefault="00885C9C" w:rsidP="00557697">
      <w:pPr>
        <w:pStyle w:val="ListParagraph"/>
        <w:widowControl/>
        <w:numPr>
          <w:ilvl w:val="0"/>
          <w:numId w:val="22"/>
        </w:numPr>
        <w:wordWrap/>
        <w:rPr>
          <w:sz w:val="20"/>
          <w:szCs w:val="20"/>
          <w:lang w:val="en-GB" w:eastAsia="en-GB"/>
        </w:rPr>
      </w:pPr>
      <w:r w:rsidRPr="00A55A76">
        <w:rPr>
          <w:sz w:val="20"/>
          <w:szCs w:val="20"/>
          <w:lang w:val="en-GB" w:eastAsia="en-GB"/>
        </w:rPr>
        <w:t xml:space="preserve">Alt2: </w:t>
      </w:r>
      <w:r w:rsidR="00755B7A" w:rsidRPr="00A55A76">
        <w:rPr>
          <w:sz w:val="20"/>
          <w:szCs w:val="20"/>
          <w:lang w:val="en-GB" w:eastAsia="en-GB"/>
        </w:rPr>
        <w:t>Enable</w:t>
      </w:r>
      <w:r w:rsidR="003E6241" w:rsidRPr="00A55A76">
        <w:rPr>
          <w:sz w:val="20"/>
          <w:szCs w:val="20"/>
          <w:lang w:val="en-GB" w:eastAsia="en-GB"/>
        </w:rPr>
        <w:t xml:space="preserve"> a single</w:t>
      </w:r>
      <w:r w:rsidR="00755B7A" w:rsidRPr="00A55A76">
        <w:rPr>
          <w:sz w:val="20"/>
          <w:szCs w:val="20"/>
          <w:lang w:val="en-GB" w:eastAsia="en-GB"/>
        </w:rPr>
        <w:t xml:space="preserve"> triggering state to have multiple CSI-RS resource sets </w:t>
      </w:r>
      <w:r w:rsidR="003E6241" w:rsidRPr="00A55A76">
        <w:rPr>
          <w:sz w:val="20"/>
          <w:szCs w:val="20"/>
          <w:lang w:val="en-GB" w:eastAsia="en-GB"/>
        </w:rPr>
        <w:t xml:space="preserve">for channel measurements where the </w:t>
      </w:r>
      <w:r w:rsidR="00707F06" w:rsidRPr="00A55A76">
        <w:rPr>
          <w:sz w:val="20"/>
          <w:szCs w:val="20"/>
          <w:lang w:val="en-GB" w:eastAsia="en-GB"/>
        </w:rPr>
        <w:t>sets can be configured with different slot offsets relative to each other</w:t>
      </w:r>
    </w:p>
    <w:p w14:paraId="4000F6D3" w14:textId="31A7351E" w:rsidR="00707F06" w:rsidRPr="00A55A76" w:rsidRDefault="00707F06" w:rsidP="00557697">
      <w:pPr>
        <w:widowControl/>
        <w:wordWrap/>
        <w:rPr>
          <w:sz w:val="18"/>
          <w:szCs w:val="20"/>
          <w:lang w:val="en-GB" w:eastAsia="en-GB"/>
        </w:rPr>
      </w:pPr>
    </w:p>
    <w:p w14:paraId="76AD7BB0" w14:textId="73A12C36" w:rsidR="00707F06" w:rsidRDefault="00707F06" w:rsidP="00557697">
      <w:pPr>
        <w:widowControl/>
        <w:wordWrap/>
        <w:rPr>
          <w:lang w:val="en-GB" w:eastAsia="en-GB"/>
        </w:rPr>
      </w:pPr>
      <w:r>
        <w:rPr>
          <w:lang w:val="en-GB" w:eastAsia="en-GB"/>
        </w:rPr>
        <w:t xml:space="preserve">From the above alternatives, the Alt1 would </w:t>
      </w:r>
      <w:r w:rsidR="0010086D">
        <w:rPr>
          <w:lang w:val="en-GB" w:eastAsia="en-GB"/>
        </w:rPr>
        <w:t xml:space="preserve">require less standardization work and would be </w:t>
      </w:r>
      <w:proofErr w:type="gramStart"/>
      <w:r w:rsidR="0010086D">
        <w:rPr>
          <w:lang w:val="en-GB" w:eastAsia="en-GB"/>
        </w:rPr>
        <w:t>more simple</w:t>
      </w:r>
      <w:proofErr w:type="gramEnd"/>
      <w:r w:rsidR="0010086D">
        <w:rPr>
          <w:lang w:val="en-GB" w:eastAsia="en-GB"/>
        </w:rPr>
        <w:t xml:space="preserve">. Thus, if multi-slot CSI-RS is </w:t>
      </w:r>
      <w:r w:rsidR="00931262">
        <w:rPr>
          <w:lang w:val="en-GB" w:eastAsia="en-GB"/>
        </w:rPr>
        <w:t>introduced, Alt1 would be preferred approach.</w:t>
      </w:r>
    </w:p>
    <w:p w14:paraId="73D93746" w14:textId="6D981738" w:rsidR="00E257B2" w:rsidRPr="00A55A76" w:rsidRDefault="00200990" w:rsidP="00557697">
      <w:pPr>
        <w:widowControl/>
        <w:wordWrap/>
        <w:rPr>
          <w:lang w:val="en-GB" w:eastAsia="en-GB"/>
        </w:rPr>
      </w:pPr>
      <w:bookmarkStart w:id="8" w:name="_Hlk68629577"/>
      <w:r>
        <w:rPr>
          <w:b/>
          <w:bCs/>
          <w:i/>
          <w:iCs/>
          <w:lang w:val="en-GB" w:eastAsia="en-GB"/>
        </w:rPr>
        <w:t xml:space="preserve">Proposal </w:t>
      </w:r>
      <w:r w:rsidR="00201E4C">
        <w:rPr>
          <w:b/>
          <w:bCs/>
          <w:i/>
          <w:iCs/>
          <w:lang w:val="en-GB" w:eastAsia="en-GB"/>
        </w:rPr>
        <w:t>5</w:t>
      </w:r>
      <w:r w:rsidR="00931262">
        <w:rPr>
          <w:b/>
          <w:bCs/>
          <w:i/>
          <w:iCs/>
          <w:lang w:val="en-GB" w:eastAsia="en-GB"/>
        </w:rPr>
        <w:t xml:space="preserve">: </w:t>
      </w:r>
      <w:r>
        <w:rPr>
          <w:i/>
          <w:iCs/>
          <w:lang w:val="en-GB" w:eastAsia="en-GB"/>
        </w:rPr>
        <w:t xml:space="preserve">If multi-slot CSI-RS is supported, use slot offset (by </w:t>
      </w:r>
      <w:r w:rsidRPr="00200990">
        <w:rPr>
          <w:i/>
          <w:iCs/>
          <w:lang w:val="en-GB" w:eastAsia="en-GB"/>
        </w:rPr>
        <w:t>reus</w:t>
      </w:r>
      <w:r>
        <w:rPr>
          <w:i/>
          <w:iCs/>
          <w:lang w:val="en-GB" w:eastAsia="en-GB"/>
        </w:rPr>
        <w:t>ing</w:t>
      </w:r>
      <w:r w:rsidRPr="00200990">
        <w:rPr>
          <w:i/>
          <w:iCs/>
          <w:lang w:val="en-GB" w:eastAsia="en-GB"/>
        </w:rPr>
        <w:t xml:space="preserve"> the parameter CSI-</w:t>
      </w:r>
      <w:proofErr w:type="spellStart"/>
      <w:r w:rsidRPr="00200990">
        <w:rPr>
          <w:i/>
          <w:iCs/>
          <w:lang w:val="en-GB" w:eastAsia="en-GB"/>
        </w:rPr>
        <w:t>ResourcePeriodicityAndOffset</w:t>
      </w:r>
      <w:proofErr w:type="spellEnd"/>
      <w:r w:rsidRPr="00200990">
        <w:rPr>
          <w:i/>
          <w:iCs/>
          <w:lang w:val="en-GB" w:eastAsia="en-GB"/>
        </w:rPr>
        <w:t xml:space="preserve">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bookmarkEnd w:id="8"/>
    </w:p>
    <w:bookmarkEnd w:id="1"/>
    <w:p w14:paraId="10445A01" w14:textId="71195635" w:rsidR="00885580" w:rsidRDefault="007820D0" w:rsidP="00557697">
      <w:pPr>
        <w:pStyle w:val="Heading1"/>
      </w:pPr>
      <w:r>
        <w:t>Conclusion</w:t>
      </w:r>
    </w:p>
    <w:p w14:paraId="384567B8" w14:textId="6FAA1CBB" w:rsidR="001337A5" w:rsidRPr="00C169FF" w:rsidRDefault="00C60E64" w:rsidP="00557697">
      <w:pPr>
        <w:widowControl/>
        <w:wordWrap/>
        <w:rPr>
          <w:lang w:val="en-GB"/>
        </w:rPr>
      </w:pPr>
      <w:r w:rsidRPr="00C169FF">
        <w:rPr>
          <w:lang w:val="en-GB"/>
        </w:rPr>
        <w:t>Based on the discussion in the previous chapter we made the following observations and proposals:</w:t>
      </w:r>
    </w:p>
    <w:p w14:paraId="5B95BC1D" w14:textId="3EE31797" w:rsidR="00335BBE" w:rsidRPr="00E03320" w:rsidRDefault="00335BBE" w:rsidP="00557697">
      <w:pPr>
        <w:widowControl/>
        <w:wordWrap/>
        <w:spacing w:line="252" w:lineRule="auto"/>
        <w:rPr>
          <w:rFonts w:cstheme="minorHAnsi"/>
          <w:i/>
          <w:iCs/>
          <w:szCs w:val="20"/>
          <w:lang w:val="en-GB"/>
        </w:rPr>
      </w:pPr>
      <w:r w:rsidRPr="00E03320">
        <w:rPr>
          <w:b/>
          <w:bCs/>
          <w:i/>
          <w:szCs w:val="20"/>
          <w:lang w:val="en-GB"/>
        </w:rPr>
        <w:t xml:space="preserve">Proposal </w:t>
      </w:r>
      <w:r w:rsidR="00201E4C">
        <w:rPr>
          <w:b/>
          <w:bCs/>
          <w:i/>
          <w:szCs w:val="20"/>
          <w:lang w:val="en-GB"/>
        </w:rPr>
        <w:t>1</w:t>
      </w:r>
      <w:r w:rsidRPr="00E03320">
        <w:rPr>
          <w:b/>
          <w:bCs/>
          <w:i/>
          <w:szCs w:val="20"/>
          <w:lang w:val="en-GB"/>
        </w:rPr>
        <w:t>:</w:t>
      </w:r>
      <w:r w:rsidRPr="00E03320">
        <w:rPr>
          <w:rFonts w:cstheme="minorHAnsi"/>
          <w:szCs w:val="20"/>
          <w:lang w:val="en-GB"/>
        </w:rPr>
        <w:t xml:space="preserve"> </w:t>
      </w:r>
      <w:r w:rsidRPr="00E03320">
        <w:rPr>
          <w:rFonts w:cstheme="minorHAnsi"/>
          <w:i/>
          <w:iCs/>
          <w:szCs w:val="20"/>
          <w:lang w:val="en-GB"/>
        </w:rPr>
        <w:t>Support following value of minimum guard period Y between two SRS resources of an SRS resource set for antenna switching for 480 kHz and 960 kHz</w:t>
      </w:r>
    </w:p>
    <w:p w14:paraId="1A5E98FA" w14:textId="63B09D22" w:rsidR="00335BBE" w:rsidRPr="00E03320" w:rsidRDefault="00335BBE" w:rsidP="00557697">
      <w:pPr>
        <w:pStyle w:val="ListParagraph"/>
        <w:widowControl/>
        <w:numPr>
          <w:ilvl w:val="0"/>
          <w:numId w:val="37"/>
        </w:numPr>
        <w:wordWrap/>
        <w:spacing w:line="252" w:lineRule="auto"/>
        <w:rPr>
          <w:rFonts w:eastAsia="Calibri" w:cstheme="minorHAnsi"/>
          <w:i/>
          <w:iCs/>
          <w:sz w:val="20"/>
          <w:szCs w:val="20"/>
          <w:lang w:val="en-GB"/>
        </w:rPr>
      </w:pPr>
      <w:r w:rsidRPr="00E03320">
        <w:rPr>
          <w:rFonts w:cstheme="minorHAnsi"/>
          <w:i/>
          <w:iCs/>
          <w:sz w:val="20"/>
          <w:szCs w:val="20"/>
          <w:lang w:val="en-GB"/>
        </w:rPr>
        <w:t>Y=</w:t>
      </w:r>
      <w:r w:rsidR="005951FB" w:rsidRPr="00E03320">
        <w:rPr>
          <w:rFonts w:cstheme="minorHAnsi"/>
          <w:i/>
          <w:iCs/>
          <w:sz w:val="20"/>
          <w:szCs w:val="20"/>
          <w:lang w:val="en-GB"/>
        </w:rPr>
        <w:t>3</w:t>
      </w:r>
      <w:r w:rsidRPr="00E03320">
        <w:rPr>
          <w:rFonts w:cstheme="minorHAnsi"/>
          <w:i/>
          <w:iCs/>
          <w:sz w:val="20"/>
          <w:szCs w:val="20"/>
          <w:lang w:val="en-GB"/>
        </w:rPr>
        <w:t xml:space="preserve"> for 480kHz, Y=</w:t>
      </w:r>
      <w:r w:rsidR="005951FB" w:rsidRPr="00E03320">
        <w:rPr>
          <w:rFonts w:cstheme="minorHAnsi"/>
          <w:i/>
          <w:iCs/>
          <w:sz w:val="20"/>
          <w:szCs w:val="20"/>
          <w:lang w:val="en-GB"/>
        </w:rPr>
        <w:t>5</w:t>
      </w:r>
      <w:r w:rsidRPr="00E03320">
        <w:rPr>
          <w:rFonts w:cstheme="minorHAnsi"/>
          <w:i/>
          <w:iCs/>
          <w:sz w:val="20"/>
          <w:szCs w:val="20"/>
          <w:lang w:val="en-GB"/>
        </w:rPr>
        <w:t xml:space="preserve"> for 960kHz</w:t>
      </w:r>
    </w:p>
    <w:p w14:paraId="595CC311" w14:textId="77777777" w:rsidR="00335BBE" w:rsidRDefault="00335BBE" w:rsidP="00557697">
      <w:pPr>
        <w:widowControl/>
        <w:wordWrap/>
        <w:rPr>
          <w:iCs/>
          <w:szCs w:val="20"/>
          <w:lang w:val="en-GB"/>
        </w:rPr>
      </w:pPr>
    </w:p>
    <w:p w14:paraId="0D3FAC85" w14:textId="77777777" w:rsidR="00201E4C" w:rsidRDefault="00201E4C" w:rsidP="00557697">
      <w:pPr>
        <w:widowControl/>
        <w:wordWrap/>
        <w:rPr>
          <w:b/>
          <w:bCs/>
          <w:i/>
          <w:szCs w:val="20"/>
          <w:lang w:val="en-GB"/>
        </w:rPr>
      </w:pPr>
      <w:r w:rsidRPr="00E03320">
        <w:rPr>
          <w:b/>
          <w:bCs/>
          <w:i/>
          <w:szCs w:val="20"/>
          <w:lang w:val="en-GB"/>
        </w:rPr>
        <w:t xml:space="preserve">Proposal </w:t>
      </w:r>
      <w:r>
        <w:rPr>
          <w:b/>
          <w:bCs/>
          <w:i/>
          <w:szCs w:val="20"/>
          <w:lang w:val="en-GB"/>
        </w:rPr>
        <w:t>2</w:t>
      </w:r>
      <w:r w:rsidRPr="00E03320">
        <w:rPr>
          <w:b/>
          <w:bCs/>
          <w:i/>
          <w:szCs w:val="20"/>
          <w:lang w:val="en-GB"/>
        </w:rPr>
        <w:t>:</w:t>
      </w:r>
      <w:r>
        <w:rPr>
          <w:b/>
          <w:bCs/>
          <w:i/>
          <w:szCs w:val="20"/>
          <w:lang w:val="en-GB"/>
        </w:rPr>
        <w:t xml:space="preserve"> For b</w:t>
      </w:r>
      <w:r w:rsidRPr="00AD7582">
        <w:rPr>
          <w:b/>
          <w:bCs/>
          <w:i/>
          <w:szCs w:val="20"/>
          <w:lang w:val="en-GB"/>
        </w:rPr>
        <w:t>eam switching gap and scheduling restrictions for higher SCSs</w:t>
      </w:r>
    </w:p>
    <w:p w14:paraId="5ECA11F4" w14:textId="77777777" w:rsidR="00201E4C" w:rsidRPr="00557697" w:rsidRDefault="00201E4C" w:rsidP="00557697">
      <w:pPr>
        <w:widowControl/>
        <w:wordWrap/>
        <w:rPr>
          <w:i/>
          <w:lang w:val="en-GB"/>
        </w:rPr>
      </w:pPr>
      <w:r w:rsidRPr="00DE3607">
        <w:rPr>
          <w:b/>
          <w:bCs/>
          <w:i/>
          <w:lang w:val="en-GB"/>
        </w:rPr>
        <w:t>•</w:t>
      </w:r>
      <w:r w:rsidRPr="00DE3607">
        <w:rPr>
          <w:b/>
          <w:bCs/>
          <w:i/>
          <w:lang w:val="en-GB"/>
        </w:rPr>
        <w:tab/>
      </w:r>
      <w:r w:rsidRPr="00557697">
        <w:rPr>
          <w:i/>
          <w:lang w:val="en-GB"/>
        </w:rPr>
        <w:t>Support a UE capability for Rx and Tx beam switching time between adjacent DL signals/channels and adjacent UL signals/channels, respectively.</w:t>
      </w:r>
    </w:p>
    <w:p w14:paraId="091F9ADB" w14:textId="77777777" w:rsidR="00201E4C" w:rsidRPr="00557697" w:rsidRDefault="00201E4C" w:rsidP="00557697">
      <w:pPr>
        <w:widowControl/>
        <w:wordWrap/>
        <w:rPr>
          <w:i/>
          <w:lang w:val="en-GB"/>
        </w:rPr>
      </w:pPr>
      <w:r w:rsidRPr="00557697">
        <w:rPr>
          <w:i/>
          <w:lang w:val="en-GB"/>
        </w:rPr>
        <w:t>•</w:t>
      </w:r>
      <w:r w:rsidRPr="00557697">
        <w:rPr>
          <w:i/>
          <w:lang w:val="en-GB"/>
        </w:rPr>
        <w:tab/>
        <w:t>UE is not expected to be scheduled/configured with a signal/channel on one symbol before to and one symbol after of another signal/channel if the signals/channels have two different QCL-D assumptions and the indicated beam switch time of UE is larger than [X] ns.</w:t>
      </w:r>
    </w:p>
    <w:p w14:paraId="3088DAD3" w14:textId="1C84758A" w:rsidR="00201E4C" w:rsidRPr="005951FB" w:rsidRDefault="00201E4C" w:rsidP="00557697">
      <w:pPr>
        <w:widowControl/>
        <w:wordWrap/>
        <w:rPr>
          <w:iCs/>
          <w:szCs w:val="20"/>
          <w:lang w:val="en-GB"/>
        </w:rPr>
      </w:pPr>
      <w:r w:rsidRPr="00557697">
        <w:rPr>
          <w:i/>
          <w:lang w:val="en-GB"/>
        </w:rPr>
        <w:t>•</w:t>
      </w:r>
      <w:r w:rsidRPr="00557697">
        <w:rPr>
          <w:i/>
          <w:lang w:val="en-GB"/>
        </w:rPr>
        <w:tab/>
        <w:t>In UE capability session, discuss what candidate values of the beam switching time should be supported.</w:t>
      </w:r>
    </w:p>
    <w:p w14:paraId="600F32B5" w14:textId="77777777" w:rsidR="00201E4C" w:rsidRDefault="00201E4C" w:rsidP="00557697">
      <w:pPr>
        <w:widowControl/>
        <w:wordWrap/>
        <w:rPr>
          <w:b/>
          <w:i/>
          <w:szCs w:val="20"/>
          <w:lang w:val="en-GB"/>
        </w:rPr>
      </w:pPr>
    </w:p>
    <w:p w14:paraId="35716D97" w14:textId="10351910" w:rsidR="00B13144" w:rsidRPr="00E03320" w:rsidRDefault="00335BBE" w:rsidP="00557697">
      <w:pPr>
        <w:widowControl/>
        <w:wordWrap/>
        <w:rPr>
          <w:i/>
          <w:szCs w:val="20"/>
          <w:lang w:val="en-GB"/>
        </w:rPr>
      </w:pPr>
      <w:r w:rsidRPr="00E03320">
        <w:rPr>
          <w:b/>
          <w:i/>
          <w:szCs w:val="20"/>
          <w:lang w:val="en-GB"/>
        </w:rPr>
        <w:t>Observation 1</w:t>
      </w:r>
      <w:r w:rsidRPr="00E03320">
        <w:rPr>
          <w:i/>
          <w:szCs w:val="20"/>
          <w:lang w:val="en-GB"/>
        </w:rPr>
        <w:t>: For P-TRS transmissions in the cell, it would be beneficial to have a mechanism to be able to transmit P-TRSs dropped due to LBT failure.</w:t>
      </w:r>
    </w:p>
    <w:p w14:paraId="15D242AF" w14:textId="290CC67C" w:rsidR="00335BBE" w:rsidRPr="00E03320" w:rsidRDefault="00335BBE" w:rsidP="00557697">
      <w:pPr>
        <w:widowControl/>
        <w:wordWrap/>
        <w:rPr>
          <w:i/>
          <w:szCs w:val="20"/>
          <w:lang w:val="en-GB" w:eastAsia="en-GB"/>
        </w:rPr>
      </w:pPr>
      <w:r w:rsidRPr="00E03320">
        <w:rPr>
          <w:b/>
          <w:bCs/>
          <w:i/>
          <w:szCs w:val="20"/>
          <w:lang w:val="en-GB" w:eastAsia="en-GB"/>
        </w:rPr>
        <w:t xml:space="preserve">Proposal </w:t>
      </w:r>
      <w:r w:rsidR="00201E4C">
        <w:rPr>
          <w:b/>
          <w:bCs/>
          <w:i/>
          <w:szCs w:val="20"/>
          <w:lang w:val="en-GB" w:eastAsia="en-GB"/>
        </w:rPr>
        <w:t>3</w:t>
      </w:r>
      <w:r w:rsidRPr="00E03320">
        <w:rPr>
          <w:b/>
          <w:bCs/>
          <w:i/>
          <w:szCs w:val="20"/>
          <w:lang w:val="en-GB" w:eastAsia="en-GB"/>
        </w:rPr>
        <w:t>:</w:t>
      </w:r>
      <w:r w:rsidRPr="00E03320">
        <w:rPr>
          <w:i/>
          <w:szCs w:val="20"/>
          <w:lang w:val="en-GB" w:eastAsia="en-GB"/>
        </w:rPr>
        <w:t xml:space="preserve"> Consider solutions to provide robustness for TRS transmission due to LBT failures, for instance:</w:t>
      </w:r>
    </w:p>
    <w:p w14:paraId="3E54E481" w14:textId="77777777" w:rsidR="00335BBE" w:rsidRPr="00E03320" w:rsidRDefault="00335BBE" w:rsidP="00557697">
      <w:pPr>
        <w:pStyle w:val="ListParagraph"/>
        <w:widowControl/>
        <w:numPr>
          <w:ilvl w:val="0"/>
          <w:numId w:val="14"/>
        </w:numPr>
        <w:wordWrap/>
        <w:rPr>
          <w:i/>
          <w:sz w:val="20"/>
          <w:szCs w:val="20"/>
          <w:lang w:val="en-GB" w:eastAsia="en-GB"/>
        </w:rPr>
      </w:pPr>
      <w:r w:rsidRPr="00E03320">
        <w:rPr>
          <w:i/>
          <w:sz w:val="20"/>
          <w:szCs w:val="20"/>
          <w:lang w:val="en-GB" w:eastAsia="en-GB"/>
        </w:rPr>
        <w:t>A beam specific (SSB specific) aperiodic TRS transmission that could be triggered for one or multiple UEs at a time to “patch” non-transmitted P-TRS using certain beam (certain SSB as QCL-</w:t>
      </w:r>
      <w:proofErr w:type="spellStart"/>
      <w:r w:rsidRPr="00E03320">
        <w:rPr>
          <w:i/>
          <w:sz w:val="20"/>
          <w:szCs w:val="20"/>
          <w:lang w:val="en-GB" w:eastAsia="en-GB"/>
        </w:rPr>
        <w:t>TypeD</w:t>
      </w:r>
      <w:proofErr w:type="spellEnd"/>
      <w:r w:rsidRPr="00E03320">
        <w:rPr>
          <w:i/>
          <w:sz w:val="20"/>
          <w:szCs w:val="20"/>
          <w:lang w:val="en-GB" w:eastAsia="en-GB"/>
        </w:rPr>
        <w:t xml:space="preserve"> source)</w:t>
      </w:r>
    </w:p>
    <w:p w14:paraId="59CEF3CA" w14:textId="77777777" w:rsidR="00335BBE" w:rsidRPr="00E03320" w:rsidRDefault="00335BBE" w:rsidP="00557697">
      <w:pPr>
        <w:pStyle w:val="ListParagraph"/>
        <w:widowControl/>
        <w:numPr>
          <w:ilvl w:val="0"/>
          <w:numId w:val="14"/>
        </w:numPr>
        <w:wordWrap/>
        <w:rPr>
          <w:i/>
          <w:sz w:val="20"/>
          <w:szCs w:val="20"/>
          <w:lang w:val="en-GB" w:eastAsia="en-GB"/>
        </w:rPr>
      </w:pPr>
      <w:r w:rsidRPr="00E03320">
        <w:rPr>
          <w:i/>
          <w:sz w:val="20"/>
          <w:szCs w:val="20"/>
          <w:lang w:val="en-GB" w:eastAsia="en-GB"/>
        </w:rPr>
        <w:t xml:space="preserve">Multiple transmission opportunities for the P-TRS within </w:t>
      </w:r>
      <w:proofErr w:type="gramStart"/>
      <w:r w:rsidRPr="00E03320">
        <w:rPr>
          <w:i/>
          <w:sz w:val="20"/>
          <w:szCs w:val="20"/>
          <w:lang w:val="en-GB" w:eastAsia="en-GB"/>
        </w:rPr>
        <w:t>a time period</w:t>
      </w:r>
      <w:proofErr w:type="gramEnd"/>
    </w:p>
    <w:p w14:paraId="536CF6FB" w14:textId="7DEC3FF5" w:rsidR="00335BBE" w:rsidRPr="00E03320" w:rsidRDefault="00335BBE" w:rsidP="00557697">
      <w:pPr>
        <w:widowControl/>
        <w:wordWrap/>
        <w:rPr>
          <w:i/>
          <w:szCs w:val="20"/>
          <w:lang w:val="en-GB"/>
        </w:rPr>
      </w:pPr>
    </w:p>
    <w:p w14:paraId="25EA450A" w14:textId="77777777" w:rsidR="00335BBE" w:rsidRPr="00E03320" w:rsidRDefault="00335BBE" w:rsidP="00557697">
      <w:pPr>
        <w:widowControl/>
        <w:wordWrap/>
        <w:rPr>
          <w:i/>
          <w:iCs/>
          <w:szCs w:val="20"/>
          <w:lang w:val="en-GB" w:eastAsia="en-GB"/>
        </w:rPr>
      </w:pPr>
      <w:r w:rsidRPr="00E03320">
        <w:rPr>
          <w:b/>
          <w:bCs/>
          <w:i/>
          <w:szCs w:val="20"/>
          <w:lang w:val="en-GB" w:eastAsia="en-GB"/>
        </w:rPr>
        <w:t>Observation 2:</w:t>
      </w:r>
      <w:r w:rsidRPr="00E03320">
        <w:rPr>
          <w:i/>
          <w:szCs w:val="20"/>
          <w:lang w:val="en-GB" w:eastAsia="en-GB"/>
        </w:rPr>
        <w:t xml:space="preserve"> </w:t>
      </w:r>
      <w:r w:rsidRPr="00E03320">
        <w:rPr>
          <w:i/>
          <w:iCs/>
          <w:szCs w:val="20"/>
          <w:lang w:val="en-GB" w:eastAsia="en-GB"/>
        </w:rPr>
        <w:t xml:space="preserve">More transmission opportunities for the BFD-RS against LBT failures can be supported by the same mechanism used for </w:t>
      </w:r>
      <w:proofErr w:type="spellStart"/>
      <w:r w:rsidRPr="00E03320">
        <w:rPr>
          <w:i/>
          <w:iCs/>
          <w:szCs w:val="20"/>
          <w:lang w:val="en-GB" w:eastAsia="en-GB"/>
        </w:rPr>
        <w:t>peridic</w:t>
      </w:r>
      <w:proofErr w:type="spellEnd"/>
      <w:r w:rsidRPr="00E03320">
        <w:rPr>
          <w:i/>
          <w:iCs/>
          <w:szCs w:val="20"/>
          <w:lang w:val="en-GB" w:eastAsia="en-GB"/>
        </w:rPr>
        <w:t xml:space="preserve"> CSI-RS such as TRS.</w:t>
      </w:r>
    </w:p>
    <w:p w14:paraId="452DDF87" w14:textId="6A275996" w:rsidR="00335BBE" w:rsidRPr="00E03320" w:rsidRDefault="00335BBE" w:rsidP="00557697">
      <w:pPr>
        <w:widowControl/>
        <w:wordWrap/>
        <w:rPr>
          <w:i/>
          <w:iCs/>
          <w:szCs w:val="20"/>
          <w:lang w:val="en-GB" w:eastAsia="en-GB"/>
        </w:rPr>
      </w:pPr>
      <w:r w:rsidRPr="00E03320">
        <w:rPr>
          <w:b/>
          <w:bCs/>
          <w:i/>
          <w:iCs/>
          <w:szCs w:val="20"/>
          <w:lang w:val="en-GB" w:eastAsia="en-GB"/>
        </w:rPr>
        <w:t xml:space="preserve">Proposal </w:t>
      </w:r>
      <w:r w:rsidR="00201E4C">
        <w:rPr>
          <w:b/>
          <w:bCs/>
          <w:i/>
          <w:iCs/>
          <w:szCs w:val="20"/>
          <w:lang w:val="en-GB" w:eastAsia="en-GB"/>
        </w:rPr>
        <w:t>4</w:t>
      </w:r>
      <w:r w:rsidRPr="00E03320">
        <w:rPr>
          <w:b/>
          <w:bCs/>
          <w:i/>
          <w:iCs/>
          <w:szCs w:val="20"/>
          <w:lang w:val="en-GB" w:eastAsia="en-GB"/>
        </w:rPr>
        <w:t>:</w:t>
      </w:r>
      <w:r w:rsidRPr="00E03320">
        <w:rPr>
          <w:i/>
          <w:iCs/>
          <w:szCs w:val="20"/>
          <w:lang w:val="en-GB" w:eastAsia="en-GB"/>
        </w:rPr>
        <w:t xml:space="preserve"> In case of directional LBT (if applied), consider impacts on beam management in the COT, e.g. </w:t>
      </w:r>
    </w:p>
    <w:p w14:paraId="0BE524EC" w14:textId="77777777" w:rsidR="00335BBE" w:rsidRPr="00E03320" w:rsidRDefault="00335BBE" w:rsidP="00557697">
      <w:pPr>
        <w:pStyle w:val="ListParagraph"/>
        <w:widowControl/>
        <w:numPr>
          <w:ilvl w:val="0"/>
          <w:numId w:val="15"/>
        </w:numPr>
        <w:wordWrap/>
        <w:rPr>
          <w:i/>
          <w:iCs/>
          <w:sz w:val="20"/>
          <w:szCs w:val="20"/>
          <w:lang w:val="en-GB" w:eastAsia="en-GB"/>
        </w:rPr>
      </w:pPr>
      <w:r w:rsidRPr="00E03320">
        <w:rPr>
          <w:i/>
          <w:iCs/>
          <w:sz w:val="20"/>
          <w:szCs w:val="20"/>
          <w:lang w:val="en-GB" w:eastAsia="en-GB"/>
        </w:rPr>
        <w:lastRenderedPageBreak/>
        <w:t xml:space="preserve">impact on validity of the configured DL RSs for L1-RSRP measurement and reporting and </w:t>
      </w:r>
    </w:p>
    <w:p w14:paraId="70C63445" w14:textId="77777777" w:rsidR="00335BBE" w:rsidRPr="00E03320" w:rsidRDefault="00335BBE" w:rsidP="00557697">
      <w:pPr>
        <w:pStyle w:val="ListParagraph"/>
        <w:widowControl/>
        <w:numPr>
          <w:ilvl w:val="0"/>
          <w:numId w:val="15"/>
        </w:numPr>
        <w:wordWrap/>
        <w:rPr>
          <w:i/>
          <w:iCs/>
          <w:sz w:val="20"/>
          <w:szCs w:val="20"/>
          <w:lang w:val="en-GB" w:eastAsia="en-GB"/>
        </w:rPr>
      </w:pPr>
      <w:r w:rsidRPr="00E03320">
        <w:rPr>
          <w:i/>
          <w:iCs/>
          <w:sz w:val="20"/>
          <w:szCs w:val="20"/>
          <w:lang w:val="en-GB" w:eastAsia="en-GB"/>
        </w:rPr>
        <w:t>impact on beam switching application time within the COT (</w:t>
      </w:r>
      <w:proofErr w:type="gramStart"/>
      <w:r w:rsidRPr="00E03320">
        <w:rPr>
          <w:i/>
          <w:iCs/>
          <w:sz w:val="20"/>
          <w:szCs w:val="20"/>
          <w:lang w:val="en-GB" w:eastAsia="en-GB"/>
        </w:rPr>
        <w:t>e.g.</w:t>
      </w:r>
      <w:proofErr w:type="gramEnd"/>
      <w:r w:rsidRPr="00E03320">
        <w:rPr>
          <w:i/>
          <w:iCs/>
          <w:sz w:val="20"/>
          <w:szCs w:val="20"/>
          <w:lang w:val="en-GB" w:eastAsia="en-GB"/>
        </w:rPr>
        <w:t xml:space="preserve"> the case when the new beam is or is not </w:t>
      </w:r>
      <w:proofErr w:type="spellStart"/>
      <w:r w:rsidRPr="00E03320">
        <w:rPr>
          <w:i/>
          <w:iCs/>
          <w:sz w:val="20"/>
          <w:szCs w:val="20"/>
          <w:lang w:val="en-GB" w:eastAsia="en-GB"/>
        </w:rPr>
        <w:t>QCLed</w:t>
      </w:r>
      <w:proofErr w:type="spellEnd"/>
      <w:r w:rsidRPr="00E03320">
        <w:rPr>
          <w:i/>
          <w:iCs/>
          <w:sz w:val="20"/>
          <w:szCs w:val="20"/>
          <w:lang w:val="en-GB" w:eastAsia="en-GB"/>
        </w:rPr>
        <w:t xml:space="preserve"> with the LBT beam of the COT). </w:t>
      </w:r>
    </w:p>
    <w:p w14:paraId="4F183534" w14:textId="77777777" w:rsidR="00335BBE" w:rsidRPr="00E03320" w:rsidRDefault="00335BBE" w:rsidP="00557697">
      <w:pPr>
        <w:widowControl/>
        <w:wordWrap/>
        <w:rPr>
          <w:b/>
          <w:bCs/>
          <w:i/>
          <w:szCs w:val="20"/>
          <w:lang w:val="en-GB"/>
        </w:rPr>
      </w:pPr>
    </w:p>
    <w:p w14:paraId="755B3529" w14:textId="02A4C7D5" w:rsidR="00335BBE" w:rsidRPr="00A55A76" w:rsidRDefault="00335BBE" w:rsidP="00557697">
      <w:pPr>
        <w:widowControl/>
        <w:wordWrap/>
        <w:rPr>
          <w:lang w:val="en-GB" w:eastAsia="en-GB"/>
        </w:rPr>
      </w:pPr>
      <w:r w:rsidRPr="00E03320">
        <w:rPr>
          <w:b/>
          <w:bCs/>
          <w:i/>
          <w:iCs/>
          <w:szCs w:val="20"/>
          <w:lang w:val="en-GB" w:eastAsia="en-GB"/>
        </w:rPr>
        <w:t xml:space="preserve">Proposal </w:t>
      </w:r>
      <w:r w:rsidR="00201E4C">
        <w:rPr>
          <w:b/>
          <w:bCs/>
          <w:i/>
          <w:iCs/>
          <w:szCs w:val="20"/>
          <w:lang w:val="en-GB" w:eastAsia="en-GB"/>
        </w:rPr>
        <w:t>5</w:t>
      </w:r>
      <w:r w:rsidRPr="00E03320">
        <w:rPr>
          <w:b/>
          <w:bCs/>
          <w:i/>
          <w:iCs/>
          <w:szCs w:val="20"/>
          <w:lang w:val="en-GB" w:eastAsia="en-GB"/>
        </w:rPr>
        <w:t xml:space="preserve">: </w:t>
      </w:r>
      <w:r w:rsidRPr="00E03320">
        <w:rPr>
          <w:i/>
          <w:iCs/>
          <w:szCs w:val="20"/>
          <w:lang w:val="en-GB" w:eastAsia="en-GB"/>
        </w:rPr>
        <w:t>If multi-slot CSI-RS is supported, use slot offset (by reusing the parameter CSI-</w:t>
      </w:r>
      <w:proofErr w:type="spellStart"/>
      <w:r w:rsidRPr="00E03320">
        <w:rPr>
          <w:i/>
          <w:iCs/>
          <w:szCs w:val="20"/>
          <w:lang w:val="en-GB" w:eastAsia="en-GB"/>
        </w:rPr>
        <w:t>ResourcePeriodicityAndOffset</w:t>
      </w:r>
      <w:proofErr w:type="spellEnd"/>
      <w:r w:rsidRPr="00E03320">
        <w:rPr>
          <w:i/>
          <w:iCs/>
          <w:szCs w:val="20"/>
          <w:lang w:val="en-GB" w:eastAsia="en-GB"/>
        </w:rPr>
        <w:t xml:space="preserve">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p>
    <w:p w14:paraId="06AC7A8E" w14:textId="6AAACBF3" w:rsidR="006941CA" w:rsidRPr="00A55A76" w:rsidRDefault="006941CA" w:rsidP="00557697">
      <w:pPr>
        <w:widowControl/>
        <w:wordWrap/>
        <w:rPr>
          <w:i/>
          <w:lang w:val="en-GB" w:eastAsia="en-GB"/>
        </w:rPr>
      </w:pPr>
    </w:p>
    <w:p w14:paraId="53CD9119" w14:textId="5206E1F5" w:rsidR="00885580" w:rsidRDefault="00885580" w:rsidP="00557697">
      <w:pPr>
        <w:pStyle w:val="Heading1"/>
        <w:numPr>
          <w:ilvl w:val="0"/>
          <w:numId w:val="0"/>
        </w:numPr>
      </w:pPr>
      <w:r>
        <w:t>References</w:t>
      </w:r>
    </w:p>
    <w:p w14:paraId="35F0729E" w14:textId="6C2CB90F" w:rsidR="00D4257C" w:rsidRPr="00C169FF" w:rsidRDefault="00D4257C" w:rsidP="00557697">
      <w:pPr>
        <w:pStyle w:val="paragraph"/>
        <w:widowControl/>
        <w:numPr>
          <w:ilvl w:val="0"/>
          <w:numId w:val="4"/>
        </w:numPr>
        <w:wordWrap/>
        <w:spacing w:before="0" w:beforeAutospacing="0" w:after="0" w:afterAutospacing="0"/>
        <w:textAlignment w:val="baseline"/>
        <w:rPr>
          <w:sz w:val="20"/>
          <w:szCs w:val="20"/>
          <w:lang w:val="en-GB"/>
        </w:rPr>
      </w:pPr>
      <w:bookmarkStart w:id="9" w:name="_Ref60037183"/>
      <w:r w:rsidRPr="00A55A76">
        <w:rPr>
          <w:rStyle w:val="normaltextrun"/>
          <w:sz w:val="20"/>
          <w:szCs w:val="20"/>
          <w:lang w:val="en-GB"/>
        </w:rPr>
        <w:t>RP-</w:t>
      </w:r>
      <w:r w:rsidR="00CA1013">
        <w:rPr>
          <w:rStyle w:val="normaltextrun"/>
          <w:sz w:val="20"/>
          <w:szCs w:val="20"/>
          <w:lang w:val="en-GB"/>
        </w:rPr>
        <w:t>210</w:t>
      </w:r>
      <w:r w:rsidR="00AA5621">
        <w:rPr>
          <w:rStyle w:val="normaltextrun"/>
          <w:sz w:val="20"/>
          <w:szCs w:val="20"/>
          <w:lang w:val="en-GB"/>
        </w:rPr>
        <w:t>862</w:t>
      </w:r>
      <w:r w:rsidRPr="00A55A76">
        <w:rPr>
          <w:rStyle w:val="normaltextrun"/>
          <w:sz w:val="20"/>
          <w:szCs w:val="20"/>
          <w:lang w:val="en-GB"/>
        </w:rPr>
        <w:t>, “</w:t>
      </w:r>
      <w:r w:rsidRPr="00A55A76">
        <w:rPr>
          <w:rStyle w:val="normaltextrun"/>
          <w:i/>
          <w:sz w:val="20"/>
          <w:szCs w:val="20"/>
          <w:lang w:val="en-GB"/>
        </w:rPr>
        <w:t xml:space="preserve">Revised WID: </w:t>
      </w:r>
      <w:r w:rsidR="00B25FEB" w:rsidRPr="00A55A76">
        <w:rPr>
          <w:rStyle w:val="normaltextrun"/>
          <w:i/>
          <w:sz w:val="20"/>
          <w:szCs w:val="20"/>
          <w:lang w:val="en-GB"/>
        </w:rPr>
        <w:t>Ex</w:t>
      </w:r>
      <w:r w:rsidR="00B25FEB">
        <w:rPr>
          <w:rStyle w:val="normaltextrun"/>
          <w:i/>
          <w:sz w:val="20"/>
          <w:szCs w:val="20"/>
          <w:lang w:val="en-GB"/>
        </w:rPr>
        <w:t xml:space="preserve">tending </w:t>
      </w:r>
      <w:r w:rsidR="00A80DC5">
        <w:rPr>
          <w:rStyle w:val="normaltextrun"/>
          <w:i/>
          <w:sz w:val="20"/>
          <w:szCs w:val="20"/>
          <w:lang w:val="en-GB"/>
        </w:rPr>
        <w:t xml:space="preserve">current NR </w:t>
      </w:r>
      <w:r w:rsidR="009C539B">
        <w:rPr>
          <w:rStyle w:val="normaltextrun"/>
          <w:i/>
          <w:sz w:val="20"/>
          <w:szCs w:val="20"/>
          <w:lang w:val="en-GB"/>
        </w:rPr>
        <w:t>operation</w:t>
      </w:r>
      <w:r w:rsidRPr="00A55A76">
        <w:rPr>
          <w:rStyle w:val="normaltextrun"/>
          <w:i/>
          <w:sz w:val="20"/>
          <w:szCs w:val="20"/>
          <w:lang w:val="en-GB"/>
        </w:rPr>
        <w:t xml:space="preserve"> to 71 GHz</w:t>
      </w:r>
      <w:r w:rsidRPr="00A55A76">
        <w:rPr>
          <w:rStyle w:val="normaltextrun"/>
          <w:sz w:val="20"/>
          <w:szCs w:val="20"/>
          <w:lang w:val="en-GB"/>
        </w:rPr>
        <w:t>”, CMCC</w:t>
      </w:r>
      <w:r w:rsidRPr="00C169FF">
        <w:rPr>
          <w:rStyle w:val="eop"/>
          <w:sz w:val="20"/>
          <w:szCs w:val="20"/>
          <w:lang w:val="en-GB"/>
        </w:rPr>
        <w:t> </w:t>
      </w:r>
    </w:p>
    <w:p w14:paraId="48CBFBDF" w14:textId="250A1EB2" w:rsidR="000C5B5B" w:rsidRDefault="00D4257C" w:rsidP="00557697">
      <w:pPr>
        <w:pStyle w:val="ListParagraph"/>
        <w:widowControl/>
        <w:numPr>
          <w:ilvl w:val="0"/>
          <w:numId w:val="4"/>
        </w:numPr>
        <w:wordWrap/>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3GPP</w:t>
      </w:r>
      <w:bookmarkEnd w:id="9"/>
    </w:p>
    <w:p w14:paraId="453298DD" w14:textId="127A3147" w:rsidR="00335BBE" w:rsidRPr="00E03320" w:rsidRDefault="00335BBE" w:rsidP="00557697">
      <w:pPr>
        <w:pStyle w:val="ListParagraph"/>
        <w:widowControl/>
        <w:numPr>
          <w:ilvl w:val="0"/>
          <w:numId w:val="4"/>
        </w:numPr>
        <w:wordWrap/>
        <w:rPr>
          <w:rFonts w:eastAsia="Times New Roman"/>
          <w:color w:val="000000"/>
          <w:sz w:val="20"/>
          <w:szCs w:val="20"/>
          <w:lang w:val="en-GB"/>
        </w:rPr>
      </w:pPr>
      <w:r w:rsidRPr="5D112892">
        <w:rPr>
          <w:rFonts w:eastAsia="Times New Roman"/>
          <w:color w:val="000000" w:themeColor="text1"/>
          <w:sz w:val="20"/>
          <w:szCs w:val="20"/>
          <w:lang w:val="en-GB"/>
        </w:rPr>
        <w:t>RAN1#</w:t>
      </w:r>
      <w:r>
        <w:rPr>
          <w:rFonts w:eastAsia="Times New Roman"/>
          <w:color w:val="000000" w:themeColor="text1"/>
          <w:sz w:val="20"/>
          <w:szCs w:val="20"/>
          <w:lang w:val="en-GB"/>
        </w:rPr>
        <w:t>106bis</w:t>
      </w:r>
      <w:r w:rsidRPr="5D112892">
        <w:rPr>
          <w:rFonts w:eastAsia="Times New Roman"/>
          <w:color w:val="000000" w:themeColor="text1"/>
          <w:sz w:val="20"/>
          <w:szCs w:val="20"/>
          <w:lang w:val="en-GB"/>
        </w:rPr>
        <w:t>-e Chairman Notes</w:t>
      </w:r>
    </w:p>
    <w:p w14:paraId="6909E10A" w14:textId="2F305E91" w:rsidR="00A41B6E" w:rsidRPr="00E03320" w:rsidRDefault="00A41B6E" w:rsidP="00557697">
      <w:pPr>
        <w:pStyle w:val="ListParagraph"/>
        <w:widowControl/>
        <w:numPr>
          <w:ilvl w:val="0"/>
          <w:numId w:val="4"/>
        </w:numPr>
        <w:wordWrap/>
        <w:rPr>
          <w:rFonts w:eastAsia="Times New Roman"/>
          <w:color w:val="000000"/>
          <w:sz w:val="20"/>
          <w:szCs w:val="20"/>
          <w:lang w:val="en-GB"/>
        </w:rPr>
      </w:pPr>
      <w:r w:rsidRPr="00A41B6E">
        <w:rPr>
          <w:rFonts w:eastAsia="Times New Roman"/>
          <w:color w:val="000000" w:themeColor="text1"/>
          <w:sz w:val="20"/>
          <w:szCs w:val="20"/>
          <w:lang w:val="en-GB"/>
        </w:rPr>
        <w:t>R4-2118277</w:t>
      </w:r>
      <w:r w:rsidR="00780F1A">
        <w:rPr>
          <w:rFonts w:eastAsia="Times New Roman"/>
          <w:color w:val="000000" w:themeColor="text1"/>
          <w:sz w:val="20"/>
          <w:szCs w:val="20"/>
          <w:lang w:val="en-GB"/>
        </w:rPr>
        <w:t xml:space="preserve">, </w:t>
      </w:r>
      <w:r w:rsidR="001510CA" w:rsidRPr="001510CA">
        <w:rPr>
          <w:rFonts w:eastAsia="Times New Roman"/>
          <w:color w:val="000000" w:themeColor="text1"/>
          <w:sz w:val="20"/>
          <w:szCs w:val="20"/>
          <w:lang w:val="en-GB"/>
        </w:rPr>
        <w:t>Further discussion on beam switching requirements for 52.6~71 GHz</w:t>
      </w:r>
      <w:r w:rsidR="001510CA">
        <w:rPr>
          <w:rFonts w:eastAsia="Times New Roman"/>
          <w:color w:val="000000" w:themeColor="text1"/>
          <w:sz w:val="20"/>
          <w:szCs w:val="20"/>
          <w:lang w:val="en-GB"/>
        </w:rPr>
        <w:t>, vivo</w:t>
      </w:r>
    </w:p>
    <w:p w14:paraId="133DC2BD" w14:textId="3CA7EF17" w:rsidR="00A41B6E" w:rsidRPr="00557697" w:rsidRDefault="00A41B6E" w:rsidP="00557697">
      <w:pPr>
        <w:pStyle w:val="ListParagraph"/>
        <w:widowControl/>
        <w:numPr>
          <w:ilvl w:val="0"/>
          <w:numId w:val="4"/>
        </w:numPr>
        <w:wordWrap/>
        <w:rPr>
          <w:rFonts w:eastAsia="Times New Roman"/>
          <w:color w:val="000000"/>
          <w:sz w:val="20"/>
          <w:szCs w:val="20"/>
          <w:lang w:val="en-GB"/>
        </w:rPr>
      </w:pPr>
      <w:r w:rsidRPr="00A41B6E">
        <w:rPr>
          <w:rFonts w:eastAsia="Times New Roman"/>
          <w:color w:val="000000" w:themeColor="text1"/>
          <w:sz w:val="20"/>
          <w:szCs w:val="20"/>
          <w:lang w:val="en-GB"/>
        </w:rPr>
        <w:t>R4-2119122</w:t>
      </w:r>
      <w:r w:rsidR="00E208E5">
        <w:rPr>
          <w:rFonts w:eastAsia="Times New Roman"/>
          <w:color w:val="000000" w:themeColor="text1"/>
          <w:sz w:val="20"/>
          <w:szCs w:val="20"/>
          <w:lang w:val="en-GB"/>
        </w:rPr>
        <w:t xml:space="preserve">, </w:t>
      </w:r>
      <w:r w:rsidR="008B5113">
        <w:rPr>
          <w:rFonts w:eastAsia="Times New Roman"/>
          <w:color w:val="000000" w:themeColor="text1"/>
          <w:sz w:val="20"/>
          <w:szCs w:val="20"/>
          <w:lang w:val="en-GB"/>
        </w:rPr>
        <w:t>60GHz UE TX, Qualcomm</w:t>
      </w:r>
    </w:p>
    <w:p w14:paraId="63D9275B" w14:textId="1DCFCED6" w:rsidR="00201E4C" w:rsidRPr="00E03320" w:rsidRDefault="00587148" w:rsidP="00557697">
      <w:pPr>
        <w:pStyle w:val="ListParagraph"/>
        <w:widowControl/>
        <w:numPr>
          <w:ilvl w:val="0"/>
          <w:numId w:val="4"/>
        </w:numPr>
        <w:wordWrap/>
        <w:rPr>
          <w:rFonts w:eastAsia="Times New Roman"/>
          <w:color w:val="000000"/>
          <w:sz w:val="20"/>
          <w:szCs w:val="20"/>
          <w:lang w:val="en-GB"/>
        </w:rPr>
      </w:pPr>
      <w:r w:rsidRPr="00587148">
        <w:rPr>
          <w:rFonts w:eastAsia="Times New Roman"/>
          <w:color w:val="000000"/>
          <w:sz w:val="20"/>
          <w:szCs w:val="20"/>
          <w:lang w:val="en-GB"/>
        </w:rPr>
        <w:t>R1-2111836</w:t>
      </w:r>
      <w:r>
        <w:rPr>
          <w:rFonts w:eastAsia="Times New Roman"/>
          <w:color w:val="000000"/>
          <w:sz w:val="20"/>
          <w:szCs w:val="20"/>
          <w:lang w:val="en-GB"/>
        </w:rPr>
        <w:t xml:space="preserve">, </w:t>
      </w:r>
      <w:r w:rsidR="0009417A">
        <w:rPr>
          <w:rFonts w:eastAsia="Times New Roman"/>
          <w:color w:val="000000"/>
          <w:sz w:val="20"/>
          <w:szCs w:val="20"/>
          <w:lang w:val="en-GB"/>
        </w:rPr>
        <w:t>“</w:t>
      </w:r>
      <w:r w:rsidR="0009417A" w:rsidRPr="0009417A">
        <w:rPr>
          <w:rFonts w:eastAsia="Times New Roman"/>
          <w:color w:val="000000"/>
          <w:sz w:val="20"/>
          <w:szCs w:val="20"/>
          <w:lang w:val="en-GB"/>
        </w:rPr>
        <w:t>Discussion Summary #1 for Beam Management for new SCSs</w:t>
      </w:r>
      <w:r w:rsidR="0009417A">
        <w:rPr>
          <w:rFonts w:eastAsia="Times New Roman"/>
          <w:color w:val="000000"/>
          <w:sz w:val="20"/>
          <w:szCs w:val="20"/>
          <w:lang w:val="en-GB"/>
        </w:rPr>
        <w:t xml:space="preserve">”, </w:t>
      </w:r>
      <w:r w:rsidR="00165518" w:rsidRPr="00165518">
        <w:rPr>
          <w:rFonts w:eastAsia="Times New Roman"/>
          <w:color w:val="000000"/>
          <w:sz w:val="20"/>
          <w:szCs w:val="20"/>
          <w:lang w:val="en-GB"/>
        </w:rPr>
        <w:t>Moderator (</w:t>
      </w:r>
      <w:proofErr w:type="spellStart"/>
      <w:r w:rsidR="00165518" w:rsidRPr="00165518">
        <w:rPr>
          <w:rFonts w:eastAsia="Times New Roman"/>
          <w:color w:val="000000"/>
          <w:sz w:val="20"/>
          <w:szCs w:val="20"/>
          <w:lang w:val="en-GB"/>
        </w:rPr>
        <w:t>InterDigital</w:t>
      </w:r>
      <w:proofErr w:type="spellEnd"/>
      <w:r w:rsidR="00165518" w:rsidRPr="00165518">
        <w:rPr>
          <w:rFonts w:eastAsia="Times New Roman"/>
          <w:color w:val="000000"/>
          <w:sz w:val="20"/>
          <w:szCs w:val="20"/>
          <w:lang w:val="en-GB"/>
        </w:rPr>
        <w:t>, Inc.)</w:t>
      </w:r>
      <w:r w:rsidR="0009417A">
        <w:rPr>
          <w:rFonts w:eastAsia="Times New Roman"/>
          <w:color w:val="000000"/>
          <w:sz w:val="20"/>
          <w:szCs w:val="20"/>
          <w:lang w:val="en-GB"/>
        </w:rPr>
        <w:t xml:space="preserve"> </w:t>
      </w:r>
    </w:p>
    <w:sectPr w:rsidR="00201E4C" w:rsidRPr="00E0332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4EFE1" w14:textId="77777777" w:rsidR="000E77EB" w:rsidRDefault="000E77EB">
      <w:r>
        <w:separator/>
      </w:r>
    </w:p>
  </w:endnote>
  <w:endnote w:type="continuationSeparator" w:id="0">
    <w:p w14:paraId="1A4B162C" w14:textId="77777777" w:rsidR="000E77EB" w:rsidRDefault="000E77EB">
      <w:r>
        <w:continuationSeparator/>
      </w:r>
    </w:p>
  </w:endnote>
  <w:endnote w:type="continuationNotice" w:id="1">
    <w:p w14:paraId="4EDC29DD" w14:textId="77777777" w:rsidR="000E77EB" w:rsidRDefault="000E77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9CD20" w14:textId="77777777" w:rsidR="000E77EB" w:rsidRDefault="000E77EB">
      <w:r>
        <w:separator/>
      </w:r>
    </w:p>
  </w:footnote>
  <w:footnote w:type="continuationSeparator" w:id="0">
    <w:p w14:paraId="54E0C2D0" w14:textId="77777777" w:rsidR="000E77EB" w:rsidRDefault="000E77EB">
      <w:r>
        <w:continuationSeparator/>
      </w:r>
    </w:p>
  </w:footnote>
  <w:footnote w:type="continuationNotice" w:id="1">
    <w:p w14:paraId="580B3BBD" w14:textId="77777777" w:rsidR="000E77EB" w:rsidRDefault="000E77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167C0044"/>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4A67DC"/>
    <w:multiLevelType w:val="hybridMultilevel"/>
    <w:tmpl w:val="5ABA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D13E3E"/>
    <w:multiLevelType w:val="hybridMultilevel"/>
    <w:tmpl w:val="1C706F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7BB3FE8"/>
    <w:multiLevelType w:val="hybridMultilevel"/>
    <w:tmpl w:val="AD16B6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C3A3E"/>
    <w:multiLevelType w:val="hybridMultilevel"/>
    <w:tmpl w:val="3EE2F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FF6778"/>
    <w:multiLevelType w:val="hybridMultilevel"/>
    <w:tmpl w:val="8E749E42"/>
    <w:lvl w:ilvl="0" w:tplc="040B0001">
      <w:start w:val="1"/>
      <w:numFmt w:val="bullet"/>
      <w:lvlText w:val=""/>
      <w:lvlJc w:val="left"/>
      <w:pPr>
        <w:ind w:left="720" w:hanging="360"/>
      </w:pPr>
      <w:rPr>
        <w:rFonts w:ascii="Symbol" w:hAnsi="Symbol"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50CE82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7A373F"/>
    <w:multiLevelType w:val="hybridMultilevel"/>
    <w:tmpl w:val="E0C22ACC"/>
    <w:lvl w:ilvl="0" w:tplc="773A64AE">
      <w:start w:val="3"/>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C64A0"/>
    <w:multiLevelType w:val="hybridMultilevel"/>
    <w:tmpl w:val="30BE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A72578"/>
    <w:multiLevelType w:val="hybridMultilevel"/>
    <w:tmpl w:val="69C2AC4E"/>
    <w:lvl w:ilvl="0" w:tplc="B54A7B4C">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154B7"/>
    <w:multiLevelType w:val="hybridMultilevel"/>
    <w:tmpl w:val="B762C058"/>
    <w:lvl w:ilvl="0" w:tplc="B54A7B4C">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7D7C6E"/>
    <w:multiLevelType w:val="hybridMultilevel"/>
    <w:tmpl w:val="C3E48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DE04FF46"/>
    <w:lvl w:ilvl="0" w:tplc="04090001">
      <w:start w:val="1"/>
      <w:numFmt w:val="bullet"/>
      <w:lvlText w:val=""/>
      <w:lvlJc w:val="left"/>
      <w:pPr>
        <w:ind w:left="644" w:hanging="360"/>
      </w:pPr>
      <w:rPr>
        <w:rFonts w:ascii="Symbol" w:hAnsi="Symbol" w:hint="default"/>
      </w:rPr>
    </w:lvl>
    <w:lvl w:ilvl="1" w:tplc="040B0005">
      <w:start w:val="1"/>
      <w:numFmt w:val="bullet"/>
      <w:lvlText w:val=""/>
      <w:lvlJc w:val="left"/>
      <w:pPr>
        <w:ind w:left="1364" w:hanging="360"/>
      </w:pPr>
      <w:rPr>
        <w:rFonts w:ascii="Wingdings" w:hAnsi="Wingding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D2F0DAF"/>
    <w:multiLevelType w:val="hybridMultilevel"/>
    <w:tmpl w:val="4B0A0DC6"/>
    <w:lvl w:ilvl="0" w:tplc="CC9E4924">
      <w:start w:val="1"/>
      <w:numFmt w:val="bullet"/>
      <w:lvlText w:val=""/>
      <w:lvlJc w:val="left"/>
      <w:pPr>
        <w:tabs>
          <w:tab w:val="num" w:pos="720"/>
        </w:tabs>
        <w:ind w:left="720" w:hanging="360"/>
      </w:pPr>
      <w:rPr>
        <w:rFonts w:ascii="Symbol" w:hAnsi="Symbol" w:hint="default"/>
        <w:sz w:val="20"/>
      </w:rPr>
    </w:lvl>
    <w:lvl w:ilvl="1" w:tplc="4ACABB94" w:tentative="1">
      <w:start w:val="1"/>
      <w:numFmt w:val="bullet"/>
      <w:lvlText w:val=""/>
      <w:lvlJc w:val="left"/>
      <w:pPr>
        <w:tabs>
          <w:tab w:val="num" w:pos="1440"/>
        </w:tabs>
        <w:ind w:left="1440" w:hanging="360"/>
      </w:pPr>
      <w:rPr>
        <w:rFonts w:ascii="Symbol" w:hAnsi="Symbol" w:hint="default"/>
        <w:sz w:val="20"/>
      </w:rPr>
    </w:lvl>
    <w:lvl w:ilvl="2" w:tplc="AC70F466" w:tentative="1">
      <w:start w:val="1"/>
      <w:numFmt w:val="bullet"/>
      <w:lvlText w:val=""/>
      <w:lvlJc w:val="left"/>
      <w:pPr>
        <w:tabs>
          <w:tab w:val="num" w:pos="2160"/>
        </w:tabs>
        <w:ind w:left="2160" w:hanging="360"/>
      </w:pPr>
      <w:rPr>
        <w:rFonts w:ascii="Symbol" w:hAnsi="Symbol" w:hint="default"/>
        <w:sz w:val="20"/>
      </w:rPr>
    </w:lvl>
    <w:lvl w:ilvl="3" w:tplc="8A044478" w:tentative="1">
      <w:start w:val="1"/>
      <w:numFmt w:val="bullet"/>
      <w:lvlText w:val=""/>
      <w:lvlJc w:val="left"/>
      <w:pPr>
        <w:tabs>
          <w:tab w:val="num" w:pos="2880"/>
        </w:tabs>
        <w:ind w:left="2880" w:hanging="360"/>
      </w:pPr>
      <w:rPr>
        <w:rFonts w:ascii="Symbol" w:hAnsi="Symbol" w:hint="default"/>
        <w:sz w:val="20"/>
      </w:rPr>
    </w:lvl>
    <w:lvl w:ilvl="4" w:tplc="35C08F36" w:tentative="1">
      <w:start w:val="1"/>
      <w:numFmt w:val="bullet"/>
      <w:lvlText w:val=""/>
      <w:lvlJc w:val="left"/>
      <w:pPr>
        <w:tabs>
          <w:tab w:val="num" w:pos="3600"/>
        </w:tabs>
        <w:ind w:left="3600" w:hanging="360"/>
      </w:pPr>
      <w:rPr>
        <w:rFonts w:ascii="Symbol" w:hAnsi="Symbol" w:hint="default"/>
        <w:sz w:val="20"/>
      </w:rPr>
    </w:lvl>
    <w:lvl w:ilvl="5" w:tplc="A922F274" w:tentative="1">
      <w:start w:val="1"/>
      <w:numFmt w:val="bullet"/>
      <w:lvlText w:val=""/>
      <w:lvlJc w:val="left"/>
      <w:pPr>
        <w:tabs>
          <w:tab w:val="num" w:pos="4320"/>
        </w:tabs>
        <w:ind w:left="4320" w:hanging="360"/>
      </w:pPr>
      <w:rPr>
        <w:rFonts w:ascii="Symbol" w:hAnsi="Symbol" w:hint="default"/>
        <w:sz w:val="20"/>
      </w:rPr>
    </w:lvl>
    <w:lvl w:ilvl="6" w:tplc="137A98C6" w:tentative="1">
      <w:start w:val="1"/>
      <w:numFmt w:val="bullet"/>
      <w:lvlText w:val=""/>
      <w:lvlJc w:val="left"/>
      <w:pPr>
        <w:tabs>
          <w:tab w:val="num" w:pos="5040"/>
        </w:tabs>
        <w:ind w:left="5040" w:hanging="360"/>
      </w:pPr>
      <w:rPr>
        <w:rFonts w:ascii="Symbol" w:hAnsi="Symbol" w:hint="default"/>
        <w:sz w:val="20"/>
      </w:rPr>
    </w:lvl>
    <w:lvl w:ilvl="7" w:tplc="933621A0" w:tentative="1">
      <w:start w:val="1"/>
      <w:numFmt w:val="bullet"/>
      <w:lvlText w:val=""/>
      <w:lvlJc w:val="left"/>
      <w:pPr>
        <w:tabs>
          <w:tab w:val="num" w:pos="5760"/>
        </w:tabs>
        <w:ind w:left="5760" w:hanging="360"/>
      </w:pPr>
      <w:rPr>
        <w:rFonts w:ascii="Symbol" w:hAnsi="Symbol" w:hint="default"/>
        <w:sz w:val="20"/>
      </w:rPr>
    </w:lvl>
    <w:lvl w:ilvl="8" w:tplc="49F6D90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91A36"/>
    <w:multiLevelType w:val="hybridMultilevel"/>
    <w:tmpl w:val="6170688E"/>
    <w:lvl w:ilvl="0" w:tplc="5CBE6BA4">
      <w:start w:val="1"/>
      <w:numFmt w:val="bullet"/>
      <w:lvlText w:val=""/>
      <w:lvlJc w:val="left"/>
      <w:pPr>
        <w:tabs>
          <w:tab w:val="num" w:pos="720"/>
        </w:tabs>
        <w:ind w:left="720" w:hanging="360"/>
      </w:pPr>
      <w:rPr>
        <w:rFonts w:ascii="Symbol" w:hAnsi="Symbol" w:hint="default"/>
        <w:sz w:val="20"/>
      </w:rPr>
    </w:lvl>
    <w:lvl w:ilvl="1" w:tplc="0ECC1484" w:tentative="1">
      <w:start w:val="1"/>
      <w:numFmt w:val="bullet"/>
      <w:lvlText w:val=""/>
      <w:lvlJc w:val="left"/>
      <w:pPr>
        <w:tabs>
          <w:tab w:val="num" w:pos="1440"/>
        </w:tabs>
        <w:ind w:left="1440" w:hanging="360"/>
      </w:pPr>
      <w:rPr>
        <w:rFonts w:ascii="Symbol" w:hAnsi="Symbol" w:hint="default"/>
        <w:sz w:val="20"/>
      </w:rPr>
    </w:lvl>
    <w:lvl w:ilvl="2" w:tplc="912EFCB2" w:tentative="1">
      <w:start w:val="1"/>
      <w:numFmt w:val="bullet"/>
      <w:lvlText w:val=""/>
      <w:lvlJc w:val="left"/>
      <w:pPr>
        <w:tabs>
          <w:tab w:val="num" w:pos="2160"/>
        </w:tabs>
        <w:ind w:left="2160" w:hanging="360"/>
      </w:pPr>
      <w:rPr>
        <w:rFonts w:ascii="Symbol" w:hAnsi="Symbol" w:hint="default"/>
        <w:sz w:val="20"/>
      </w:rPr>
    </w:lvl>
    <w:lvl w:ilvl="3" w:tplc="DB84D26A" w:tentative="1">
      <w:start w:val="1"/>
      <w:numFmt w:val="bullet"/>
      <w:lvlText w:val=""/>
      <w:lvlJc w:val="left"/>
      <w:pPr>
        <w:tabs>
          <w:tab w:val="num" w:pos="2880"/>
        </w:tabs>
        <w:ind w:left="2880" w:hanging="360"/>
      </w:pPr>
      <w:rPr>
        <w:rFonts w:ascii="Symbol" w:hAnsi="Symbol" w:hint="default"/>
        <w:sz w:val="20"/>
      </w:rPr>
    </w:lvl>
    <w:lvl w:ilvl="4" w:tplc="A1C4767C" w:tentative="1">
      <w:start w:val="1"/>
      <w:numFmt w:val="bullet"/>
      <w:lvlText w:val=""/>
      <w:lvlJc w:val="left"/>
      <w:pPr>
        <w:tabs>
          <w:tab w:val="num" w:pos="3600"/>
        </w:tabs>
        <w:ind w:left="3600" w:hanging="360"/>
      </w:pPr>
      <w:rPr>
        <w:rFonts w:ascii="Symbol" w:hAnsi="Symbol" w:hint="default"/>
        <w:sz w:val="20"/>
      </w:rPr>
    </w:lvl>
    <w:lvl w:ilvl="5" w:tplc="158E3A66" w:tentative="1">
      <w:start w:val="1"/>
      <w:numFmt w:val="bullet"/>
      <w:lvlText w:val=""/>
      <w:lvlJc w:val="left"/>
      <w:pPr>
        <w:tabs>
          <w:tab w:val="num" w:pos="4320"/>
        </w:tabs>
        <w:ind w:left="4320" w:hanging="360"/>
      </w:pPr>
      <w:rPr>
        <w:rFonts w:ascii="Symbol" w:hAnsi="Symbol" w:hint="default"/>
        <w:sz w:val="20"/>
      </w:rPr>
    </w:lvl>
    <w:lvl w:ilvl="6" w:tplc="D0B42EF4" w:tentative="1">
      <w:start w:val="1"/>
      <w:numFmt w:val="bullet"/>
      <w:lvlText w:val=""/>
      <w:lvlJc w:val="left"/>
      <w:pPr>
        <w:tabs>
          <w:tab w:val="num" w:pos="5040"/>
        </w:tabs>
        <w:ind w:left="5040" w:hanging="360"/>
      </w:pPr>
      <w:rPr>
        <w:rFonts w:ascii="Symbol" w:hAnsi="Symbol" w:hint="default"/>
        <w:sz w:val="20"/>
      </w:rPr>
    </w:lvl>
    <w:lvl w:ilvl="7" w:tplc="98521EDC" w:tentative="1">
      <w:start w:val="1"/>
      <w:numFmt w:val="bullet"/>
      <w:lvlText w:val=""/>
      <w:lvlJc w:val="left"/>
      <w:pPr>
        <w:tabs>
          <w:tab w:val="num" w:pos="5760"/>
        </w:tabs>
        <w:ind w:left="5760" w:hanging="360"/>
      </w:pPr>
      <w:rPr>
        <w:rFonts w:ascii="Symbol" w:hAnsi="Symbol" w:hint="default"/>
        <w:sz w:val="20"/>
      </w:rPr>
    </w:lvl>
    <w:lvl w:ilvl="8" w:tplc="50180694"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D6625A"/>
    <w:multiLevelType w:val="hybridMultilevel"/>
    <w:tmpl w:val="E404E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9166C1"/>
    <w:multiLevelType w:val="hybridMultilevel"/>
    <w:tmpl w:val="B4164A88"/>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01110F0"/>
    <w:multiLevelType w:val="multilevel"/>
    <w:tmpl w:val="70111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315BDB"/>
    <w:multiLevelType w:val="hybridMultilevel"/>
    <w:tmpl w:val="70004B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2"/>
  </w:num>
  <w:num w:numId="4">
    <w:abstractNumId w:val="8"/>
  </w:num>
  <w:num w:numId="5">
    <w:abstractNumId w:val="27"/>
  </w:num>
  <w:num w:numId="6">
    <w:abstractNumId w:val="30"/>
  </w:num>
  <w:num w:numId="7">
    <w:abstractNumId w:val="17"/>
  </w:num>
  <w:num w:numId="8">
    <w:abstractNumId w:val="18"/>
  </w:num>
  <w:num w:numId="9">
    <w:abstractNumId w:val="3"/>
  </w:num>
  <w:num w:numId="10">
    <w:abstractNumId w:val="28"/>
  </w:num>
  <w:num w:numId="11">
    <w:abstractNumId w:val="14"/>
  </w:num>
  <w:num w:numId="12">
    <w:abstractNumId w:val="20"/>
  </w:num>
  <w:num w:numId="13">
    <w:abstractNumId w:val="1"/>
  </w:num>
  <w:num w:numId="14">
    <w:abstractNumId w:val="35"/>
  </w:num>
  <w:num w:numId="15">
    <w:abstractNumId w:val="9"/>
  </w:num>
  <w:num w:numId="16">
    <w:abstractNumId w:val="21"/>
  </w:num>
  <w:num w:numId="17">
    <w:abstractNumId w:val="11"/>
  </w:num>
  <w:num w:numId="18">
    <w:abstractNumId w:val="6"/>
  </w:num>
  <w:num w:numId="19">
    <w:abstractNumId w:val="19"/>
  </w:num>
  <w:num w:numId="20">
    <w:abstractNumId w:val="4"/>
  </w:num>
  <w:num w:numId="21">
    <w:abstractNumId w:val="24"/>
  </w:num>
  <w:num w:numId="22">
    <w:abstractNumId w:val="5"/>
  </w:num>
  <w:num w:numId="23">
    <w:abstractNumId w:val="39"/>
  </w:num>
  <w:num w:numId="24">
    <w:abstractNumId w:val="38"/>
  </w:num>
  <w:num w:numId="25">
    <w:abstractNumId w:val="32"/>
  </w:num>
  <w:num w:numId="26">
    <w:abstractNumId w:val="34"/>
  </w:num>
  <w:num w:numId="27">
    <w:abstractNumId w:val="26"/>
  </w:num>
  <w:num w:numId="28">
    <w:abstractNumId w:val="29"/>
  </w:num>
  <w:num w:numId="29">
    <w:abstractNumId w:val="7"/>
  </w:num>
  <w:num w:numId="30">
    <w:abstractNumId w:val="16"/>
  </w:num>
  <w:num w:numId="31">
    <w:abstractNumId w:val="41"/>
  </w:num>
  <w:num w:numId="32">
    <w:abstractNumId w:val="40"/>
  </w:num>
  <w:num w:numId="33">
    <w:abstractNumId w:val="40"/>
  </w:num>
  <w:num w:numId="34">
    <w:abstractNumId w:val="12"/>
  </w:num>
  <w:num w:numId="35">
    <w:abstractNumId w:val="23"/>
  </w:num>
  <w:num w:numId="36">
    <w:abstractNumId w:val="22"/>
  </w:num>
  <w:num w:numId="37">
    <w:abstractNumId w:val="37"/>
  </w:num>
  <w:num w:numId="38">
    <w:abstractNumId w:val="25"/>
  </w:num>
  <w:num w:numId="39">
    <w:abstractNumId w:val="15"/>
  </w:num>
  <w:num w:numId="40">
    <w:abstractNumId w:val="25"/>
  </w:num>
  <w:num w:numId="41">
    <w:abstractNumId w:val="0"/>
  </w:num>
  <w:num w:numId="42">
    <w:abstractNumId w:val="33"/>
  </w:num>
  <w:num w:numId="43">
    <w:abstractNumId w:val="31"/>
  </w:num>
  <w:num w:numId="44">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bordersDoNotSurroundHeader/>
  <w:bordersDoNotSurroundFooter/>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56"/>
    <w:rsid w:val="00002FEC"/>
    <w:rsid w:val="00003BCA"/>
    <w:rsid w:val="00003E20"/>
    <w:rsid w:val="00004500"/>
    <w:rsid w:val="00004AC8"/>
    <w:rsid w:val="0000507C"/>
    <w:rsid w:val="000053BA"/>
    <w:rsid w:val="000053F1"/>
    <w:rsid w:val="00005714"/>
    <w:rsid w:val="00006055"/>
    <w:rsid w:val="00006AD4"/>
    <w:rsid w:val="00006CB9"/>
    <w:rsid w:val="00006D25"/>
    <w:rsid w:val="000074C4"/>
    <w:rsid w:val="000079A6"/>
    <w:rsid w:val="000101C5"/>
    <w:rsid w:val="00010E2C"/>
    <w:rsid w:val="00011BA4"/>
    <w:rsid w:val="00011BB2"/>
    <w:rsid w:val="00012505"/>
    <w:rsid w:val="00012685"/>
    <w:rsid w:val="00012861"/>
    <w:rsid w:val="00012C4F"/>
    <w:rsid w:val="000131D1"/>
    <w:rsid w:val="00013455"/>
    <w:rsid w:val="000134E3"/>
    <w:rsid w:val="00013632"/>
    <w:rsid w:val="00013F5E"/>
    <w:rsid w:val="0001403F"/>
    <w:rsid w:val="00014123"/>
    <w:rsid w:val="0001487F"/>
    <w:rsid w:val="00014F0C"/>
    <w:rsid w:val="00014F35"/>
    <w:rsid w:val="00015F98"/>
    <w:rsid w:val="000166AC"/>
    <w:rsid w:val="00017939"/>
    <w:rsid w:val="00017B7F"/>
    <w:rsid w:val="00017EDA"/>
    <w:rsid w:val="0002076C"/>
    <w:rsid w:val="000212A5"/>
    <w:rsid w:val="00022B8C"/>
    <w:rsid w:val="00022ED1"/>
    <w:rsid w:val="00023742"/>
    <w:rsid w:val="00024AEF"/>
    <w:rsid w:val="00025436"/>
    <w:rsid w:val="00026068"/>
    <w:rsid w:val="000260E0"/>
    <w:rsid w:val="00026147"/>
    <w:rsid w:val="00026C65"/>
    <w:rsid w:val="00027755"/>
    <w:rsid w:val="00027864"/>
    <w:rsid w:val="0002789E"/>
    <w:rsid w:val="00030048"/>
    <w:rsid w:val="0003072D"/>
    <w:rsid w:val="000314CD"/>
    <w:rsid w:val="0003290D"/>
    <w:rsid w:val="0003332B"/>
    <w:rsid w:val="00033544"/>
    <w:rsid w:val="000346FB"/>
    <w:rsid w:val="0003479E"/>
    <w:rsid w:val="000353B3"/>
    <w:rsid w:val="00035691"/>
    <w:rsid w:val="0003767C"/>
    <w:rsid w:val="0004028B"/>
    <w:rsid w:val="000406E3"/>
    <w:rsid w:val="00040F4F"/>
    <w:rsid w:val="0004132D"/>
    <w:rsid w:val="000416B7"/>
    <w:rsid w:val="00041C9D"/>
    <w:rsid w:val="000422A4"/>
    <w:rsid w:val="000443DE"/>
    <w:rsid w:val="00044CFA"/>
    <w:rsid w:val="000459C7"/>
    <w:rsid w:val="00045DD3"/>
    <w:rsid w:val="0004636C"/>
    <w:rsid w:val="00046630"/>
    <w:rsid w:val="00046C80"/>
    <w:rsid w:val="000470DB"/>
    <w:rsid w:val="00050112"/>
    <w:rsid w:val="00050188"/>
    <w:rsid w:val="00050276"/>
    <w:rsid w:val="00050466"/>
    <w:rsid w:val="000505CC"/>
    <w:rsid w:val="000511F9"/>
    <w:rsid w:val="00051B32"/>
    <w:rsid w:val="0005230E"/>
    <w:rsid w:val="000525BB"/>
    <w:rsid w:val="000526AD"/>
    <w:rsid w:val="00052850"/>
    <w:rsid w:val="000528A2"/>
    <w:rsid w:val="00052BBA"/>
    <w:rsid w:val="00053588"/>
    <w:rsid w:val="0005430F"/>
    <w:rsid w:val="00054B05"/>
    <w:rsid w:val="00054D9D"/>
    <w:rsid w:val="000550E4"/>
    <w:rsid w:val="000552CF"/>
    <w:rsid w:val="00055676"/>
    <w:rsid w:val="000564D0"/>
    <w:rsid w:val="00056544"/>
    <w:rsid w:val="00060D8E"/>
    <w:rsid w:val="00061729"/>
    <w:rsid w:val="00062159"/>
    <w:rsid w:val="000623C8"/>
    <w:rsid w:val="00062636"/>
    <w:rsid w:val="0006263F"/>
    <w:rsid w:val="00063D9E"/>
    <w:rsid w:val="000647E6"/>
    <w:rsid w:val="00064AD3"/>
    <w:rsid w:val="00065088"/>
    <w:rsid w:val="000652D3"/>
    <w:rsid w:val="000654A0"/>
    <w:rsid w:val="00065E94"/>
    <w:rsid w:val="0006650E"/>
    <w:rsid w:val="00066719"/>
    <w:rsid w:val="000701AD"/>
    <w:rsid w:val="00070671"/>
    <w:rsid w:val="000707CA"/>
    <w:rsid w:val="00070D21"/>
    <w:rsid w:val="00070FFF"/>
    <w:rsid w:val="00071720"/>
    <w:rsid w:val="000717FB"/>
    <w:rsid w:val="000719BF"/>
    <w:rsid w:val="0007208A"/>
    <w:rsid w:val="0007213C"/>
    <w:rsid w:val="00072BBA"/>
    <w:rsid w:val="00072FF5"/>
    <w:rsid w:val="000730DC"/>
    <w:rsid w:val="0007386D"/>
    <w:rsid w:val="00075965"/>
    <w:rsid w:val="00075FDA"/>
    <w:rsid w:val="00076386"/>
    <w:rsid w:val="00076D82"/>
    <w:rsid w:val="0008060B"/>
    <w:rsid w:val="00081619"/>
    <w:rsid w:val="00081EC2"/>
    <w:rsid w:val="00082154"/>
    <w:rsid w:val="0008237A"/>
    <w:rsid w:val="000828B0"/>
    <w:rsid w:val="00083800"/>
    <w:rsid w:val="00084A65"/>
    <w:rsid w:val="00084F5F"/>
    <w:rsid w:val="000853DD"/>
    <w:rsid w:val="0008559A"/>
    <w:rsid w:val="000902C2"/>
    <w:rsid w:val="00091438"/>
    <w:rsid w:val="00091A92"/>
    <w:rsid w:val="00093C49"/>
    <w:rsid w:val="0009417A"/>
    <w:rsid w:val="00094832"/>
    <w:rsid w:val="00095A80"/>
    <w:rsid w:val="000973E1"/>
    <w:rsid w:val="000A1402"/>
    <w:rsid w:val="000A20BA"/>
    <w:rsid w:val="000A262C"/>
    <w:rsid w:val="000A334C"/>
    <w:rsid w:val="000A3C8D"/>
    <w:rsid w:val="000A3DFE"/>
    <w:rsid w:val="000A40EC"/>
    <w:rsid w:val="000A484B"/>
    <w:rsid w:val="000A54EE"/>
    <w:rsid w:val="000A561A"/>
    <w:rsid w:val="000A5E9D"/>
    <w:rsid w:val="000A6539"/>
    <w:rsid w:val="000A6A23"/>
    <w:rsid w:val="000A6C0D"/>
    <w:rsid w:val="000A6C44"/>
    <w:rsid w:val="000A7BC5"/>
    <w:rsid w:val="000B0C45"/>
    <w:rsid w:val="000B0CF5"/>
    <w:rsid w:val="000B122A"/>
    <w:rsid w:val="000B13E1"/>
    <w:rsid w:val="000B16DB"/>
    <w:rsid w:val="000B1C5E"/>
    <w:rsid w:val="000B2282"/>
    <w:rsid w:val="000B2686"/>
    <w:rsid w:val="000B2756"/>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C0254"/>
    <w:rsid w:val="000C027F"/>
    <w:rsid w:val="000C06B3"/>
    <w:rsid w:val="000C1D59"/>
    <w:rsid w:val="000C2B09"/>
    <w:rsid w:val="000C2DF5"/>
    <w:rsid w:val="000C30CF"/>
    <w:rsid w:val="000C312C"/>
    <w:rsid w:val="000C3FC4"/>
    <w:rsid w:val="000C4968"/>
    <w:rsid w:val="000C4ADA"/>
    <w:rsid w:val="000C501D"/>
    <w:rsid w:val="000C5A05"/>
    <w:rsid w:val="000C5B5B"/>
    <w:rsid w:val="000C5CBA"/>
    <w:rsid w:val="000C6091"/>
    <w:rsid w:val="000C6DAB"/>
    <w:rsid w:val="000C74BA"/>
    <w:rsid w:val="000C7531"/>
    <w:rsid w:val="000C7BA7"/>
    <w:rsid w:val="000C7C3F"/>
    <w:rsid w:val="000D0BD6"/>
    <w:rsid w:val="000D0C61"/>
    <w:rsid w:val="000D1440"/>
    <w:rsid w:val="000D27AD"/>
    <w:rsid w:val="000D27FD"/>
    <w:rsid w:val="000D29D1"/>
    <w:rsid w:val="000D2B0A"/>
    <w:rsid w:val="000D3286"/>
    <w:rsid w:val="000D344D"/>
    <w:rsid w:val="000D40E7"/>
    <w:rsid w:val="000D584F"/>
    <w:rsid w:val="000D5E3C"/>
    <w:rsid w:val="000D76BC"/>
    <w:rsid w:val="000D7750"/>
    <w:rsid w:val="000E0647"/>
    <w:rsid w:val="000E071E"/>
    <w:rsid w:val="000E0DEE"/>
    <w:rsid w:val="000E137F"/>
    <w:rsid w:val="000E181D"/>
    <w:rsid w:val="000E1EE9"/>
    <w:rsid w:val="000E27AA"/>
    <w:rsid w:val="000E2C6D"/>
    <w:rsid w:val="000E337A"/>
    <w:rsid w:val="000E34FD"/>
    <w:rsid w:val="000E4350"/>
    <w:rsid w:val="000E4376"/>
    <w:rsid w:val="000E4408"/>
    <w:rsid w:val="000E53AB"/>
    <w:rsid w:val="000E5716"/>
    <w:rsid w:val="000E6337"/>
    <w:rsid w:val="000E77EB"/>
    <w:rsid w:val="000E7A79"/>
    <w:rsid w:val="000E7D3F"/>
    <w:rsid w:val="000E7D6F"/>
    <w:rsid w:val="000F05AE"/>
    <w:rsid w:val="000F0CC9"/>
    <w:rsid w:val="000F15B2"/>
    <w:rsid w:val="000F1914"/>
    <w:rsid w:val="000F19DE"/>
    <w:rsid w:val="000F2E1F"/>
    <w:rsid w:val="000F37B0"/>
    <w:rsid w:val="000F3F43"/>
    <w:rsid w:val="000F4595"/>
    <w:rsid w:val="000F4CB2"/>
    <w:rsid w:val="000F4DF4"/>
    <w:rsid w:val="000F4E44"/>
    <w:rsid w:val="000F4E90"/>
    <w:rsid w:val="000F5315"/>
    <w:rsid w:val="000F568D"/>
    <w:rsid w:val="000F6693"/>
    <w:rsid w:val="000F68D0"/>
    <w:rsid w:val="000F6B15"/>
    <w:rsid w:val="000F6D7C"/>
    <w:rsid w:val="000F7581"/>
    <w:rsid w:val="0010086D"/>
    <w:rsid w:val="0010170B"/>
    <w:rsid w:val="00101C4F"/>
    <w:rsid w:val="00102960"/>
    <w:rsid w:val="00102C9F"/>
    <w:rsid w:val="001034E0"/>
    <w:rsid w:val="00103FC9"/>
    <w:rsid w:val="001068D2"/>
    <w:rsid w:val="001069F2"/>
    <w:rsid w:val="00107AAD"/>
    <w:rsid w:val="001103BD"/>
    <w:rsid w:val="00111208"/>
    <w:rsid w:val="001113D9"/>
    <w:rsid w:val="001115E4"/>
    <w:rsid w:val="00111808"/>
    <w:rsid w:val="00111BB0"/>
    <w:rsid w:val="00111FC8"/>
    <w:rsid w:val="001121FE"/>
    <w:rsid w:val="00112220"/>
    <w:rsid w:val="00112313"/>
    <w:rsid w:val="0011339F"/>
    <w:rsid w:val="00113B8F"/>
    <w:rsid w:val="00113EC8"/>
    <w:rsid w:val="00114E96"/>
    <w:rsid w:val="001152C7"/>
    <w:rsid w:val="001159CC"/>
    <w:rsid w:val="00115B95"/>
    <w:rsid w:val="00115C88"/>
    <w:rsid w:val="0011644A"/>
    <w:rsid w:val="001164B1"/>
    <w:rsid w:val="0011672E"/>
    <w:rsid w:val="00117332"/>
    <w:rsid w:val="0011784B"/>
    <w:rsid w:val="001204DD"/>
    <w:rsid w:val="00122839"/>
    <w:rsid w:val="001228A0"/>
    <w:rsid w:val="001237AC"/>
    <w:rsid w:val="00124531"/>
    <w:rsid w:val="00124B13"/>
    <w:rsid w:val="00124E12"/>
    <w:rsid w:val="00124E75"/>
    <w:rsid w:val="0012673D"/>
    <w:rsid w:val="001269B8"/>
    <w:rsid w:val="00126D56"/>
    <w:rsid w:val="00126FCB"/>
    <w:rsid w:val="00127099"/>
    <w:rsid w:val="001275B3"/>
    <w:rsid w:val="00127AA9"/>
    <w:rsid w:val="00131A5A"/>
    <w:rsid w:val="00131ADA"/>
    <w:rsid w:val="00132830"/>
    <w:rsid w:val="00132B71"/>
    <w:rsid w:val="001337A5"/>
    <w:rsid w:val="00133A9C"/>
    <w:rsid w:val="00133F0F"/>
    <w:rsid w:val="0013427A"/>
    <w:rsid w:val="001348FE"/>
    <w:rsid w:val="00134B36"/>
    <w:rsid w:val="00134D55"/>
    <w:rsid w:val="001360F3"/>
    <w:rsid w:val="001362C2"/>
    <w:rsid w:val="00136517"/>
    <w:rsid w:val="0013678C"/>
    <w:rsid w:val="00136955"/>
    <w:rsid w:val="00136E19"/>
    <w:rsid w:val="001371B2"/>
    <w:rsid w:val="0013780E"/>
    <w:rsid w:val="00137AB9"/>
    <w:rsid w:val="00137BA3"/>
    <w:rsid w:val="00137D78"/>
    <w:rsid w:val="0014060C"/>
    <w:rsid w:val="001409A0"/>
    <w:rsid w:val="00141E40"/>
    <w:rsid w:val="00141F08"/>
    <w:rsid w:val="00141FF2"/>
    <w:rsid w:val="0014287A"/>
    <w:rsid w:val="00142DE2"/>
    <w:rsid w:val="001435B4"/>
    <w:rsid w:val="00144C87"/>
    <w:rsid w:val="001467B1"/>
    <w:rsid w:val="00150175"/>
    <w:rsid w:val="001502C8"/>
    <w:rsid w:val="001508C1"/>
    <w:rsid w:val="00151011"/>
    <w:rsid w:val="001510CA"/>
    <w:rsid w:val="00151224"/>
    <w:rsid w:val="0015130F"/>
    <w:rsid w:val="001532BA"/>
    <w:rsid w:val="00153FED"/>
    <w:rsid w:val="001543A9"/>
    <w:rsid w:val="00154E58"/>
    <w:rsid w:val="00155BFD"/>
    <w:rsid w:val="00156ABA"/>
    <w:rsid w:val="00157390"/>
    <w:rsid w:val="00157636"/>
    <w:rsid w:val="00157E5B"/>
    <w:rsid w:val="00160998"/>
    <w:rsid w:val="00160CD6"/>
    <w:rsid w:val="00160F5F"/>
    <w:rsid w:val="00162308"/>
    <w:rsid w:val="0016316A"/>
    <w:rsid w:val="001633D0"/>
    <w:rsid w:val="00163539"/>
    <w:rsid w:val="0016381F"/>
    <w:rsid w:val="00163D1D"/>
    <w:rsid w:val="00163F16"/>
    <w:rsid w:val="00164171"/>
    <w:rsid w:val="00164E58"/>
    <w:rsid w:val="00165033"/>
    <w:rsid w:val="00165518"/>
    <w:rsid w:val="00165926"/>
    <w:rsid w:val="001665EB"/>
    <w:rsid w:val="001670EA"/>
    <w:rsid w:val="001674A0"/>
    <w:rsid w:val="001701F1"/>
    <w:rsid w:val="0017066D"/>
    <w:rsid w:val="00170A50"/>
    <w:rsid w:val="0017198E"/>
    <w:rsid w:val="00171C4D"/>
    <w:rsid w:val="00173374"/>
    <w:rsid w:val="00173B60"/>
    <w:rsid w:val="00174315"/>
    <w:rsid w:val="00174FFD"/>
    <w:rsid w:val="001759CA"/>
    <w:rsid w:val="0017726A"/>
    <w:rsid w:val="00177DD3"/>
    <w:rsid w:val="00180278"/>
    <w:rsid w:val="001807F2"/>
    <w:rsid w:val="001818A7"/>
    <w:rsid w:val="00182725"/>
    <w:rsid w:val="001829C8"/>
    <w:rsid w:val="00184F2A"/>
    <w:rsid w:val="00185900"/>
    <w:rsid w:val="00185EB0"/>
    <w:rsid w:val="00186904"/>
    <w:rsid w:val="00186B0A"/>
    <w:rsid w:val="00187115"/>
    <w:rsid w:val="001877C9"/>
    <w:rsid w:val="00187C18"/>
    <w:rsid w:val="0019015D"/>
    <w:rsid w:val="001905BD"/>
    <w:rsid w:val="00191E79"/>
    <w:rsid w:val="00192FE6"/>
    <w:rsid w:val="0019360B"/>
    <w:rsid w:val="001937AA"/>
    <w:rsid w:val="00193986"/>
    <w:rsid w:val="00193B08"/>
    <w:rsid w:val="00194570"/>
    <w:rsid w:val="001945BD"/>
    <w:rsid w:val="0019629C"/>
    <w:rsid w:val="00196BF4"/>
    <w:rsid w:val="001972DA"/>
    <w:rsid w:val="001976AA"/>
    <w:rsid w:val="001A02F6"/>
    <w:rsid w:val="001A0FF5"/>
    <w:rsid w:val="001A15C6"/>
    <w:rsid w:val="001A3FD6"/>
    <w:rsid w:val="001A5510"/>
    <w:rsid w:val="001A5C7B"/>
    <w:rsid w:val="001A5E19"/>
    <w:rsid w:val="001A6332"/>
    <w:rsid w:val="001A63D8"/>
    <w:rsid w:val="001A7B1C"/>
    <w:rsid w:val="001B01FA"/>
    <w:rsid w:val="001B0507"/>
    <w:rsid w:val="001B0832"/>
    <w:rsid w:val="001B10EC"/>
    <w:rsid w:val="001B18A7"/>
    <w:rsid w:val="001B2762"/>
    <w:rsid w:val="001B36FC"/>
    <w:rsid w:val="001B41ED"/>
    <w:rsid w:val="001B4607"/>
    <w:rsid w:val="001B4B2E"/>
    <w:rsid w:val="001B5917"/>
    <w:rsid w:val="001B5BAC"/>
    <w:rsid w:val="001B7E0C"/>
    <w:rsid w:val="001C02E5"/>
    <w:rsid w:val="001C0674"/>
    <w:rsid w:val="001C1405"/>
    <w:rsid w:val="001C1B93"/>
    <w:rsid w:val="001C226F"/>
    <w:rsid w:val="001C3773"/>
    <w:rsid w:val="001C3EB4"/>
    <w:rsid w:val="001C4627"/>
    <w:rsid w:val="001C4B35"/>
    <w:rsid w:val="001C4BFC"/>
    <w:rsid w:val="001C50DE"/>
    <w:rsid w:val="001C5296"/>
    <w:rsid w:val="001C5E8D"/>
    <w:rsid w:val="001C6054"/>
    <w:rsid w:val="001C66AC"/>
    <w:rsid w:val="001C6754"/>
    <w:rsid w:val="001C6CBE"/>
    <w:rsid w:val="001C731D"/>
    <w:rsid w:val="001C77F0"/>
    <w:rsid w:val="001C7BBF"/>
    <w:rsid w:val="001D0E2B"/>
    <w:rsid w:val="001D204B"/>
    <w:rsid w:val="001D2BBF"/>
    <w:rsid w:val="001D30C9"/>
    <w:rsid w:val="001D445B"/>
    <w:rsid w:val="001D46A0"/>
    <w:rsid w:val="001D50C2"/>
    <w:rsid w:val="001D5219"/>
    <w:rsid w:val="001D753C"/>
    <w:rsid w:val="001D77E0"/>
    <w:rsid w:val="001D7CA4"/>
    <w:rsid w:val="001D7E58"/>
    <w:rsid w:val="001E0425"/>
    <w:rsid w:val="001E0E60"/>
    <w:rsid w:val="001E132F"/>
    <w:rsid w:val="001E13B3"/>
    <w:rsid w:val="001E182A"/>
    <w:rsid w:val="001E1D79"/>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92"/>
    <w:rsid w:val="001F1701"/>
    <w:rsid w:val="001F1987"/>
    <w:rsid w:val="001F1A75"/>
    <w:rsid w:val="001F201D"/>
    <w:rsid w:val="001F21BC"/>
    <w:rsid w:val="001F22D5"/>
    <w:rsid w:val="001F23BD"/>
    <w:rsid w:val="001F34DA"/>
    <w:rsid w:val="001F36C1"/>
    <w:rsid w:val="001F380B"/>
    <w:rsid w:val="001F4DAC"/>
    <w:rsid w:val="001F5019"/>
    <w:rsid w:val="001F51C5"/>
    <w:rsid w:val="001F65B0"/>
    <w:rsid w:val="001F67AA"/>
    <w:rsid w:val="001F6AFD"/>
    <w:rsid w:val="001F6D77"/>
    <w:rsid w:val="001F6DC9"/>
    <w:rsid w:val="001F738D"/>
    <w:rsid w:val="001F7599"/>
    <w:rsid w:val="0020005B"/>
    <w:rsid w:val="00200990"/>
    <w:rsid w:val="00200D91"/>
    <w:rsid w:val="00201E4C"/>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1E56"/>
    <w:rsid w:val="002121BC"/>
    <w:rsid w:val="0021224B"/>
    <w:rsid w:val="00212950"/>
    <w:rsid w:val="00212FB8"/>
    <w:rsid w:val="00213709"/>
    <w:rsid w:val="0021371F"/>
    <w:rsid w:val="002139BA"/>
    <w:rsid w:val="002149AF"/>
    <w:rsid w:val="00214A86"/>
    <w:rsid w:val="00215AAA"/>
    <w:rsid w:val="00215C05"/>
    <w:rsid w:val="0021683C"/>
    <w:rsid w:val="00216F5F"/>
    <w:rsid w:val="00220250"/>
    <w:rsid w:val="00220278"/>
    <w:rsid w:val="00220603"/>
    <w:rsid w:val="00220615"/>
    <w:rsid w:val="00221985"/>
    <w:rsid w:val="00221BD9"/>
    <w:rsid w:val="00221EC5"/>
    <w:rsid w:val="00222A7A"/>
    <w:rsid w:val="0022323B"/>
    <w:rsid w:val="002236A8"/>
    <w:rsid w:val="002236E6"/>
    <w:rsid w:val="0022399E"/>
    <w:rsid w:val="00223BCE"/>
    <w:rsid w:val="00224656"/>
    <w:rsid w:val="00224A2C"/>
    <w:rsid w:val="00225217"/>
    <w:rsid w:val="002256D9"/>
    <w:rsid w:val="00225B04"/>
    <w:rsid w:val="00226577"/>
    <w:rsid w:val="0022687C"/>
    <w:rsid w:val="002269C9"/>
    <w:rsid w:val="00226D32"/>
    <w:rsid w:val="00230066"/>
    <w:rsid w:val="0023034A"/>
    <w:rsid w:val="002306F8"/>
    <w:rsid w:val="002312F4"/>
    <w:rsid w:val="002313A2"/>
    <w:rsid w:val="002314C1"/>
    <w:rsid w:val="002317C1"/>
    <w:rsid w:val="00231FC7"/>
    <w:rsid w:val="002323B4"/>
    <w:rsid w:val="0023244D"/>
    <w:rsid w:val="00232930"/>
    <w:rsid w:val="00232A95"/>
    <w:rsid w:val="00232C3F"/>
    <w:rsid w:val="00232DD9"/>
    <w:rsid w:val="0023308F"/>
    <w:rsid w:val="00233403"/>
    <w:rsid w:val="00233440"/>
    <w:rsid w:val="002337DF"/>
    <w:rsid w:val="00233D0E"/>
    <w:rsid w:val="00233DB8"/>
    <w:rsid w:val="00234181"/>
    <w:rsid w:val="00234436"/>
    <w:rsid w:val="00234E13"/>
    <w:rsid w:val="00236450"/>
    <w:rsid w:val="00237638"/>
    <w:rsid w:val="0023765A"/>
    <w:rsid w:val="00237921"/>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50BF6"/>
    <w:rsid w:val="00250D27"/>
    <w:rsid w:val="00251279"/>
    <w:rsid w:val="00251AD6"/>
    <w:rsid w:val="00251B49"/>
    <w:rsid w:val="00252C17"/>
    <w:rsid w:val="0025307F"/>
    <w:rsid w:val="0025423D"/>
    <w:rsid w:val="0025459E"/>
    <w:rsid w:val="002546CF"/>
    <w:rsid w:val="002551BD"/>
    <w:rsid w:val="002557E8"/>
    <w:rsid w:val="00255BEA"/>
    <w:rsid w:val="00255F9F"/>
    <w:rsid w:val="00256557"/>
    <w:rsid w:val="002568D0"/>
    <w:rsid w:val="00256E85"/>
    <w:rsid w:val="00257FD6"/>
    <w:rsid w:val="00260AEE"/>
    <w:rsid w:val="002621A6"/>
    <w:rsid w:val="00262633"/>
    <w:rsid w:val="00262661"/>
    <w:rsid w:val="00262D9D"/>
    <w:rsid w:val="002632DF"/>
    <w:rsid w:val="0026343A"/>
    <w:rsid w:val="00263946"/>
    <w:rsid w:val="002640BA"/>
    <w:rsid w:val="0026438D"/>
    <w:rsid w:val="00264B6E"/>
    <w:rsid w:val="00264CF2"/>
    <w:rsid w:val="00264D30"/>
    <w:rsid w:val="00264E4B"/>
    <w:rsid w:val="00265763"/>
    <w:rsid w:val="002660C2"/>
    <w:rsid w:val="002667A8"/>
    <w:rsid w:val="00267587"/>
    <w:rsid w:val="002675C8"/>
    <w:rsid w:val="00267760"/>
    <w:rsid w:val="0027032A"/>
    <w:rsid w:val="0027090C"/>
    <w:rsid w:val="00270969"/>
    <w:rsid w:val="00271589"/>
    <w:rsid w:val="00272B38"/>
    <w:rsid w:val="00272C23"/>
    <w:rsid w:val="00273177"/>
    <w:rsid w:val="0027367E"/>
    <w:rsid w:val="002736ED"/>
    <w:rsid w:val="0027405F"/>
    <w:rsid w:val="0027455B"/>
    <w:rsid w:val="00274E37"/>
    <w:rsid w:val="00275074"/>
    <w:rsid w:val="002751D4"/>
    <w:rsid w:val="002752E5"/>
    <w:rsid w:val="00276353"/>
    <w:rsid w:val="002763E9"/>
    <w:rsid w:val="00276736"/>
    <w:rsid w:val="00276F4E"/>
    <w:rsid w:val="00277134"/>
    <w:rsid w:val="00277283"/>
    <w:rsid w:val="0027768D"/>
    <w:rsid w:val="0027773D"/>
    <w:rsid w:val="002778BD"/>
    <w:rsid w:val="00281099"/>
    <w:rsid w:val="002815FA"/>
    <w:rsid w:val="002824C2"/>
    <w:rsid w:val="002828B0"/>
    <w:rsid w:val="002833F9"/>
    <w:rsid w:val="00284E32"/>
    <w:rsid w:val="0028515B"/>
    <w:rsid w:val="002851EB"/>
    <w:rsid w:val="00285510"/>
    <w:rsid w:val="00285BD1"/>
    <w:rsid w:val="00285DE2"/>
    <w:rsid w:val="0028616D"/>
    <w:rsid w:val="00286965"/>
    <w:rsid w:val="00286BD7"/>
    <w:rsid w:val="00290689"/>
    <w:rsid w:val="00290AE7"/>
    <w:rsid w:val="0029136E"/>
    <w:rsid w:val="00292399"/>
    <w:rsid w:val="00292EB1"/>
    <w:rsid w:val="00294445"/>
    <w:rsid w:val="00294B4D"/>
    <w:rsid w:val="00294FD8"/>
    <w:rsid w:val="0029537E"/>
    <w:rsid w:val="0029589B"/>
    <w:rsid w:val="002959F3"/>
    <w:rsid w:val="002960D5"/>
    <w:rsid w:val="00297926"/>
    <w:rsid w:val="002A02C9"/>
    <w:rsid w:val="002A1062"/>
    <w:rsid w:val="002A194C"/>
    <w:rsid w:val="002A2012"/>
    <w:rsid w:val="002A2413"/>
    <w:rsid w:val="002A2F5E"/>
    <w:rsid w:val="002A352A"/>
    <w:rsid w:val="002A5F59"/>
    <w:rsid w:val="002A607D"/>
    <w:rsid w:val="002A7DDF"/>
    <w:rsid w:val="002B132E"/>
    <w:rsid w:val="002B1499"/>
    <w:rsid w:val="002B2740"/>
    <w:rsid w:val="002B2813"/>
    <w:rsid w:val="002B2D29"/>
    <w:rsid w:val="002B3B31"/>
    <w:rsid w:val="002B3BBD"/>
    <w:rsid w:val="002B5913"/>
    <w:rsid w:val="002B6218"/>
    <w:rsid w:val="002C0C4B"/>
    <w:rsid w:val="002C0CE1"/>
    <w:rsid w:val="002C151F"/>
    <w:rsid w:val="002C1AD5"/>
    <w:rsid w:val="002C1B8D"/>
    <w:rsid w:val="002C1EEA"/>
    <w:rsid w:val="002C2EF6"/>
    <w:rsid w:val="002C35B1"/>
    <w:rsid w:val="002C46D7"/>
    <w:rsid w:val="002C47AD"/>
    <w:rsid w:val="002C4C5B"/>
    <w:rsid w:val="002C4FBD"/>
    <w:rsid w:val="002C5510"/>
    <w:rsid w:val="002C57D7"/>
    <w:rsid w:val="002C5DC7"/>
    <w:rsid w:val="002C6034"/>
    <w:rsid w:val="002C635B"/>
    <w:rsid w:val="002C7276"/>
    <w:rsid w:val="002C770F"/>
    <w:rsid w:val="002C798F"/>
    <w:rsid w:val="002C7BE7"/>
    <w:rsid w:val="002C7CFF"/>
    <w:rsid w:val="002D0457"/>
    <w:rsid w:val="002D0BC6"/>
    <w:rsid w:val="002D12DB"/>
    <w:rsid w:val="002D17C5"/>
    <w:rsid w:val="002D22D3"/>
    <w:rsid w:val="002D2D21"/>
    <w:rsid w:val="002D365F"/>
    <w:rsid w:val="002D51DF"/>
    <w:rsid w:val="002D6892"/>
    <w:rsid w:val="002D68C2"/>
    <w:rsid w:val="002D7C86"/>
    <w:rsid w:val="002E0210"/>
    <w:rsid w:val="002E0692"/>
    <w:rsid w:val="002E152D"/>
    <w:rsid w:val="002E1D74"/>
    <w:rsid w:val="002E2943"/>
    <w:rsid w:val="002E2BE2"/>
    <w:rsid w:val="002E2CF1"/>
    <w:rsid w:val="002E311C"/>
    <w:rsid w:val="002E342B"/>
    <w:rsid w:val="002E34AF"/>
    <w:rsid w:val="002E4AAC"/>
    <w:rsid w:val="002E5390"/>
    <w:rsid w:val="002E53DE"/>
    <w:rsid w:val="002E563B"/>
    <w:rsid w:val="002E5945"/>
    <w:rsid w:val="002E62D2"/>
    <w:rsid w:val="002E734F"/>
    <w:rsid w:val="002E74AF"/>
    <w:rsid w:val="002E758C"/>
    <w:rsid w:val="002F07CD"/>
    <w:rsid w:val="002F1038"/>
    <w:rsid w:val="002F18AB"/>
    <w:rsid w:val="002F22FF"/>
    <w:rsid w:val="002F2D8F"/>
    <w:rsid w:val="002F5777"/>
    <w:rsid w:val="002F5BE4"/>
    <w:rsid w:val="002F5E01"/>
    <w:rsid w:val="002F61A5"/>
    <w:rsid w:val="002F695B"/>
    <w:rsid w:val="002F72DA"/>
    <w:rsid w:val="002F76B1"/>
    <w:rsid w:val="002F7804"/>
    <w:rsid w:val="002F784D"/>
    <w:rsid w:val="002F7D66"/>
    <w:rsid w:val="002F7DBE"/>
    <w:rsid w:val="0030090B"/>
    <w:rsid w:val="00302AE8"/>
    <w:rsid w:val="00302BB1"/>
    <w:rsid w:val="003030F0"/>
    <w:rsid w:val="0030404B"/>
    <w:rsid w:val="00304210"/>
    <w:rsid w:val="003048D7"/>
    <w:rsid w:val="00304A1B"/>
    <w:rsid w:val="00304AD2"/>
    <w:rsid w:val="00304EAA"/>
    <w:rsid w:val="00304FDA"/>
    <w:rsid w:val="00305297"/>
    <w:rsid w:val="003062E6"/>
    <w:rsid w:val="003068B6"/>
    <w:rsid w:val="003071F6"/>
    <w:rsid w:val="00307FE0"/>
    <w:rsid w:val="00310154"/>
    <w:rsid w:val="003107EB"/>
    <w:rsid w:val="00310E63"/>
    <w:rsid w:val="00310E66"/>
    <w:rsid w:val="00311122"/>
    <w:rsid w:val="00311C08"/>
    <w:rsid w:val="003125E0"/>
    <w:rsid w:val="00312A59"/>
    <w:rsid w:val="00312ECE"/>
    <w:rsid w:val="003130F9"/>
    <w:rsid w:val="0031393C"/>
    <w:rsid w:val="00313CB0"/>
    <w:rsid w:val="00313F96"/>
    <w:rsid w:val="00314B0A"/>
    <w:rsid w:val="003150CE"/>
    <w:rsid w:val="003153A6"/>
    <w:rsid w:val="00315AAB"/>
    <w:rsid w:val="00316807"/>
    <w:rsid w:val="003175E1"/>
    <w:rsid w:val="00320299"/>
    <w:rsid w:val="00320412"/>
    <w:rsid w:val="00320DB6"/>
    <w:rsid w:val="003210DF"/>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9A9"/>
    <w:rsid w:val="00332B55"/>
    <w:rsid w:val="00333513"/>
    <w:rsid w:val="003336B9"/>
    <w:rsid w:val="00333BA6"/>
    <w:rsid w:val="00334185"/>
    <w:rsid w:val="003343D1"/>
    <w:rsid w:val="0033476C"/>
    <w:rsid w:val="00334C45"/>
    <w:rsid w:val="00335BBE"/>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4BCA"/>
    <w:rsid w:val="00345405"/>
    <w:rsid w:val="00345DDD"/>
    <w:rsid w:val="00346B9F"/>
    <w:rsid w:val="00346FED"/>
    <w:rsid w:val="003477A8"/>
    <w:rsid w:val="00350737"/>
    <w:rsid w:val="00351E01"/>
    <w:rsid w:val="0035232E"/>
    <w:rsid w:val="00352568"/>
    <w:rsid w:val="00352968"/>
    <w:rsid w:val="0035298B"/>
    <w:rsid w:val="00352B2A"/>
    <w:rsid w:val="00352D21"/>
    <w:rsid w:val="0035443D"/>
    <w:rsid w:val="00354447"/>
    <w:rsid w:val="00354AA2"/>
    <w:rsid w:val="00354FEE"/>
    <w:rsid w:val="00356275"/>
    <w:rsid w:val="00356C0B"/>
    <w:rsid w:val="00357B9C"/>
    <w:rsid w:val="00361412"/>
    <w:rsid w:val="003615CA"/>
    <w:rsid w:val="003617F0"/>
    <w:rsid w:val="0036283B"/>
    <w:rsid w:val="00362BC5"/>
    <w:rsid w:val="00363B2C"/>
    <w:rsid w:val="003642A6"/>
    <w:rsid w:val="00364763"/>
    <w:rsid w:val="00365C3D"/>
    <w:rsid w:val="003668A4"/>
    <w:rsid w:val="00366C1B"/>
    <w:rsid w:val="00366C75"/>
    <w:rsid w:val="00367337"/>
    <w:rsid w:val="00367367"/>
    <w:rsid w:val="00367FD8"/>
    <w:rsid w:val="0037004E"/>
    <w:rsid w:val="00370B55"/>
    <w:rsid w:val="00370B63"/>
    <w:rsid w:val="00370D53"/>
    <w:rsid w:val="00370F34"/>
    <w:rsid w:val="00370FCC"/>
    <w:rsid w:val="0037116E"/>
    <w:rsid w:val="003711AF"/>
    <w:rsid w:val="00371A70"/>
    <w:rsid w:val="00372383"/>
    <w:rsid w:val="00372979"/>
    <w:rsid w:val="00372E84"/>
    <w:rsid w:val="003735C6"/>
    <w:rsid w:val="003735F7"/>
    <w:rsid w:val="00374848"/>
    <w:rsid w:val="003749C9"/>
    <w:rsid w:val="003757A1"/>
    <w:rsid w:val="00375D09"/>
    <w:rsid w:val="00375E49"/>
    <w:rsid w:val="00376086"/>
    <w:rsid w:val="003762DC"/>
    <w:rsid w:val="00376374"/>
    <w:rsid w:val="00376545"/>
    <w:rsid w:val="00376645"/>
    <w:rsid w:val="00376AA6"/>
    <w:rsid w:val="0037739D"/>
    <w:rsid w:val="0037751C"/>
    <w:rsid w:val="003777D6"/>
    <w:rsid w:val="00377844"/>
    <w:rsid w:val="00377D61"/>
    <w:rsid w:val="00377FCC"/>
    <w:rsid w:val="003801FB"/>
    <w:rsid w:val="003807D2"/>
    <w:rsid w:val="00380B66"/>
    <w:rsid w:val="00380F3F"/>
    <w:rsid w:val="0038106B"/>
    <w:rsid w:val="00381953"/>
    <w:rsid w:val="00382232"/>
    <w:rsid w:val="00382F1A"/>
    <w:rsid w:val="00382F9A"/>
    <w:rsid w:val="00383282"/>
    <w:rsid w:val="00383422"/>
    <w:rsid w:val="0038347B"/>
    <w:rsid w:val="00383658"/>
    <w:rsid w:val="0038412E"/>
    <w:rsid w:val="00386053"/>
    <w:rsid w:val="00387459"/>
    <w:rsid w:val="0038771D"/>
    <w:rsid w:val="003878F5"/>
    <w:rsid w:val="00387C00"/>
    <w:rsid w:val="00390935"/>
    <w:rsid w:val="00390A0C"/>
    <w:rsid w:val="0039241F"/>
    <w:rsid w:val="00392491"/>
    <w:rsid w:val="003930EB"/>
    <w:rsid w:val="003935B0"/>
    <w:rsid w:val="00393E44"/>
    <w:rsid w:val="00394301"/>
    <w:rsid w:val="00396325"/>
    <w:rsid w:val="0039676F"/>
    <w:rsid w:val="003967E8"/>
    <w:rsid w:val="0039747B"/>
    <w:rsid w:val="003975A6"/>
    <w:rsid w:val="00397821"/>
    <w:rsid w:val="00397AB6"/>
    <w:rsid w:val="00397ACA"/>
    <w:rsid w:val="00397ED0"/>
    <w:rsid w:val="003A09B0"/>
    <w:rsid w:val="003A09E5"/>
    <w:rsid w:val="003A10C3"/>
    <w:rsid w:val="003A145F"/>
    <w:rsid w:val="003A4246"/>
    <w:rsid w:val="003A495D"/>
    <w:rsid w:val="003A4A40"/>
    <w:rsid w:val="003A4C7C"/>
    <w:rsid w:val="003A5611"/>
    <w:rsid w:val="003A5844"/>
    <w:rsid w:val="003A597F"/>
    <w:rsid w:val="003A68A7"/>
    <w:rsid w:val="003A6C22"/>
    <w:rsid w:val="003A71A8"/>
    <w:rsid w:val="003A71D2"/>
    <w:rsid w:val="003A733D"/>
    <w:rsid w:val="003A78E6"/>
    <w:rsid w:val="003B00CA"/>
    <w:rsid w:val="003B030B"/>
    <w:rsid w:val="003B033F"/>
    <w:rsid w:val="003B0432"/>
    <w:rsid w:val="003B0821"/>
    <w:rsid w:val="003B0BE9"/>
    <w:rsid w:val="003B0F4B"/>
    <w:rsid w:val="003B2E9B"/>
    <w:rsid w:val="003B2F8D"/>
    <w:rsid w:val="003B3C64"/>
    <w:rsid w:val="003B3D3A"/>
    <w:rsid w:val="003B4205"/>
    <w:rsid w:val="003B4FAA"/>
    <w:rsid w:val="003B547A"/>
    <w:rsid w:val="003B6EC0"/>
    <w:rsid w:val="003B75B9"/>
    <w:rsid w:val="003C087B"/>
    <w:rsid w:val="003C0DA2"/>
    <w:rsid w:val="003C1A18"/>
    <w:rsid w:val="003C32B9"/>
    <w:rsid w:val="003C39CB"/>
    <w:rsid w:val="003C4924"/>
    <w:rsid w:val="003C5C41"/>
    <w:rsid w:val="003C5C5B"/>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4F2C"/>
    <w:rsid w:val="003D54B0"/>
    <w:rsid w:val="003D764F"/>
    <w:rsid w:val="003D76EF"/>
    <w:rsid w:val="003E0042"/>
    <w:rsid w:val="003E0667"/>
    <w:rsid w:val="003E0BCE"/>
    <w:rsid w:val="003E0C76"/>
    <w:rsid w:val="003E0DF3"/>
    <w:rsid w:val="003E13E0"/>
    <w:rsid w:val="003E1660"/>
    <w:rsid w:val="003E1CD1"/>
    <w:rsid w:val="003E2A2D"/>
    <w:rsid w:val="003E3447"/>
    <w:rsid w:val="003E47D4"/>
    <w:rsid w:val="003E50B9"/>
    <w:rsid w:val="003E6241"/>
    <w:rsid w:val="003E64A9"/>
    <w:rsid w:val="003E66EC"/>
    <w:rsid w:val="003E6E5C"/>
    <w:rsid w:val="003E7905"/>
    <w:rsid w:val="003F0336"/>
    <w:rsid w:val="003F1343"/>
    <w:rsid w:val="003F19B4"/>
    <w:rsid w:val="003F1F59"/>
    <w:rsid w:val="003F20CD"/>
    <w:rsid w:val="003F2E42"/>
    <w:rsid w:val="003F337F"/>
    <w:rsid w:val="003F355B"/>
    <w:rsid w:val="003F3FCC"/>
    <w:rsid w:val="003F45BC"/>
    <w:rsid w:val="003F5547"/>
    <w:rsid w:val="003F5C40"/>
    <w:rsid w:val="003F5E1F"/>
    <w:rsid w:val="003F66A2"/>
    <w:rsid w:val="003F6E12"/>
    <w:rsid w:val="003F6F8B"/>
    <w:rsid w:val="003F75ED"/>
    <w:rsid w:val="003F795B"/>
    <w:rsid w:val="004002B7"/>
    <w:rsid w:val="00400303"/>
    <w:rsid w:val="004007D1"/>
    <w:rsid w:val="00400990"/>
    <w:rsid w:val="00400F31"/>
    <w:rsid w:val="00401044"/>
    <w:rsid w:val="00401DE6"/>
    <w:rsid w:val="004023BA"/>
    <w:rsid w:val="0040262C"/>
    <w:rsid w:val="00402A9C"/>
    <w:rsid w:val="00402C68"/>
    <w:rsid w:val="00402EE9"/>
    <w:rsid w:val="0040332D"/>
    <w:rsid w:val="004039F9"/>
    <w:rsid w:val="00405979"/>
    <w:rsid w:val="00406B4D"/>
    <w:rsid w:val="00407FAC"/>
    <w:rsid w:val="00410F81"/>
    <w:rsid w:val="00411C13"/>
    <w:rsid w:val="0041357A"/>
    <w:rsid w:val="00413F86"/>
    <w:rsid w:val="0041443C"/>
    <w:rsid w:val="0041488F"/>
    <w:rsid w:val="00414EAD"/>
    <w:rsid w:val="004154F7"/>
    <w:rsid w:val="004157E9"/>
    <w:rsid w:val="004162BD"/>
    <w:rsid w:val="004167D8"/>
    <w:rsid w:val="00416D44"/>
    <w:rsid w:val="004176FF"/>
    <w:rsid w:val="00417A1E"/>
    <w:rsid w:val="004205B2"/>
    <w:rsid w:val="00420DAE"/>
    <w:rsid w:val="00421A27"/>
    <w:rsid w:val="00421D0A"/>
    <w:rsid w:val="004226C3"/>
    <w:rsid w:val="004228BA"/>
    <w:rsid w:val="0042365C"/>
    <w:rsid w:val="004241C5"/>
    <w:rsid w:val="00424272"/>
    <w:rsid w:val="00424FA7"/>
    <w:rsid w:val="0042595B"/>
    <w:rsid w:val="00425D2C"/>
    <w:rsid w:val="00426A87"/>
    <w:rsid w:val="00427007"/>
    <w:rsid w:val="0042732B"/>
    <w:rsid w:val="004309D8"/>
    <w:rsid w:val="004313C4"/>
    <w:rsid w:val="004313D1"/>
    <w:rsid w:val="00432110"/>
    <w:rsid w:val="0043271F"/>
    <w:rsid w:val="004328EE"/>
    <w:rsid w:val="00433EB8"/>
    <w:rsid w:val="00433EBE"/>
    <w:rsid w:val="00434406"/>
    <w:rsid w:val="00434932"/>
    <w:rsid w:val="004362A0"/>
    <w:rsid w:val="00440091"/>
    <w:rsid w:val="00440FED"/>
    <w:rsid w:val="00441B92"/>
    <w:rsid w:val="00443A9F"/>
    <w:rsid w:val="0044474B"/>
    <w:rsid w:val="00445FF7"/>
    <w:rsid w:val="0044705A"/>
    <w:rsid w:val="00450218"/>
    <w:rsid w:val="00450759"/>
    <w:rsid w:val="004508A8"/>
    <w:rsid w:val="00451BAE"/>
    <w:rsid w:val="00452CA7"/>
    <w:rsid w:val="00452FBB"/>
    <w:rsid w:val="00453341"/>
    <w:rsid w:val="004545C6"/>
    <w:rsid w:val="00454ADF"/>
    <w:rsid w:val="00454DCA"/>
    <w:rsid w:val="00454E26"/>
    <w:rsid w:val="004551B0"/>
    <w:rsid w:val="00455398"/>
    <w:rsid w:val="00456544"/>
    <w:rsid w:val="00456649"/>
    <w:rsid w:val="004567B7"/>
    <w:rsid w:val="004567DC"/>
    <w:rsid w:val="00456856"/>
    <w:rsid w:val="004571EF"/>
    <w:rsid w:val="0046047A"/>
    <w:rsid w:val="00461210"/>
    <w:rsid w:val="00461700"/>
    <w:rsid w:val="0046193A"/>
    <w:rsid w:val="00461AAC"/>
    <w:rsid w:val="00462490"/>
    <w:rsid w:val="00462AC9"/>
    <w:rsid w:val="00462CF4"/>
    <w:rsid w:val="00463DC3"/>
    <w:rsid w:val="004641C8"/>
    <w:rsid w:val="004649C9"/>
    <w:rsid w:val="00465299"/>
    <w:rsid w:val="00466781"/>
    <w:rsid w:val="00466A0F"/>
    <w:rsid w:val="00467414"/>
    <w:rsid w:val="00467687"/>
    <w:rsid w:val="0046795B"/>
    <w:rsid w:val="004708C0"/>
    <w:rsid w:val="0047115F"/>
    <w:rsid w:val="004715CB"/>
    <w:rsid w:val="00471863"/>
    <w:rsid w:val="00473691"/>
    <w:rsid w:val="00473777"/>
    <w:rsid w:val="00473A14"/>
    <w:rsid w:val="0047417B"/>
    <w:rsid w:val="004745A9"/>
    <w:rsid w:val="00474871"/>
    <w:rsid w:val="00474CA8"/>
    <w:rsid w:val="00474E43"/>
    <w:rsid w:val="00475E48"/>
    <w:rsid w:val="004766DA"/>
    <w:rsid w:val="00476A55"/>
    <w:rsid w:val="00476F41"/>
    <w:rsid w:val="0048076D"/>
    <w:rsid w:val="004807F9"/>
    <w:rsid w:val="0048134D"/>
    <w:rsid w:val="0048144E"/>
    <w:rsid w:val="00481587"/>
    <w:rsid w:val="00481624"/>
    <w:rsid w:val="00481765"/>
    <w:rsid w:val="00481D90"/>
    <w:rsid w:val="00482700"/>
    <w:rsid w:val="00482BD7"/>
    <w:rsid w:val="00482CD4"/>
    <w:rsid w:val="00483261"/>
    <w:rsid w:val="0048328A"/>
    <w:rsid w:val="004839DE"/>
    <w:rsid w:val="00484377"/>
    <w:rsid w:val="00484FDE"/>
    <w:rsid w:val="00485B23"/>
    <w:rsid w:val="00485B50"/>
    <w:rsid w:val="00485E38"/>
    <w:rsid w:val="004874E4"/>
    <w:rsid w:val="0049070D"/>
    <w:rsid w:val="00490A39"/>
    <w:rsid w:val="00490E82"/>
    <w:rsid w:val="00491A94"/>
    <w:rsid w:val="00491BE4"/>
    <w:rsid w:val="00491DB2"/>
    <w:rsid w:val="00492575"/>
    <w:rsid w:val="00492877"/>
    <w:rsid w:val="00493979"/>
    <w:rsid w:val="00494365"/>
    <w:rsid w:val="00494764"/>
    <w:rsid w:val="00495307"/>
    <w:rsid w:val="004958AD"/>
    <w:rsid w:val="00495BA6"/>
    <w:rsid w:val="00496220"/>
    <w:rsid w:val="00496772"/>
    <w:rsid w:val="00496DC2"/>
    <w:rsid w:val="00496E75"/>
    <w:rsid w:val="004A014C"/>
    <w:rsid w:val="004A06B0"/>
    <w:rsid w:val="004A0AA8"/>
    <w:rsid w:val="004A1FE4"/>
    <w:rsid w:val="004A2103"/>
    <w:rsid w:val="004A2CA9"/>
    <w:rsid w:val="004A33EF"/>
    <w:rsid w:val="004A34C9"/>
    <w:rsid w:val="004A37E7"/>
    <w:rsid w:val="004A3929"/>
    <w:rsid w:val="004A3CB5"/>
    <w:rsid w:val="004A3D7D"/>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7455"/>
    <w:rsid w:val="004B74FF"/>
    <w:rsid w:val="004B7CE4"/>
    <w:rsid w:val="004C0401"/>
    <w:rsid w:val="004C0C49"/>
    <w:rsid w:val="004C1096"/>
    <w:rsid w:val="004C183D"/>
    <w:rsid w:val="004C1A7D"/>
    <w:rsid w:val="004C1BB6"/>
    <w:rsid w:val="004C394F"/>
    <w:rsid w:val="004C3EC7"/>
    <w:rsid w:val="004C3EEE"/>
    <w:rsid w:val="004C4638"/>
    <w:rsid w:val="004C483D"/>
    <w:rsid w:val="004C49EA"/>
    <w:rsid w:val="004C4D15"/>
    <w:rsid w:val="004C5B85"/>
    <w:rsid w:val="004C6DA5"/>
    <w:rsid w:val="004C6EA7"/>
    <w:rsid w:val="004C795A"/>
    <w:rsid w:val="004C7F93"/>
    <w:rsid w:val="004C7FEA"/>
    <w:rsid w:val="004D19A0"/>
    <w:rsid w:val="004D2629"/>
    <w:rsid w:val="004D26B8"/>
    <w:rsid w:val="004D2AB7"/>
    <w:rsid w:val="004D2C2C"/>
    <w:rsid w:val="004D38C2"/>
    <w:rsid w:val="004D3E71"/>
    <w:rsid w:val="004D417C"/>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D74"/>
    <w:rsid w:val="004E465F"/>
    <w:rsid w:val="004E4898"/>
    <w:rsid w:val="004E5DE1"/>
    <w:rsid w:val="004E6E2E"/>
    <w:rsid w:val="004E784B"/>
    <w:rsid w:val="004E7DDF"/>
    <w:rsid w:val="004F0224"/>
    <w:rsid w:val="004F0DB4"/>
    <w:rsid w:val="004F0E04"/>
    <w:rsid w:val="004F1CD3"/>
    <w:rsid w:val="004F1EBC"/>
    <w:rsid w:val="004F20E8"/>
    <w:rsid w:val="004F3172"/>
    <w:rsid w:val="004F3B71"/>
    <w:rsid w:val="004F3FE5"/>
    <w:rsid w:val="004F4603"/>
    <w:rsid w:val="004F5154"/>
    <w:rsid w:val="004F5582"/>
    <w:rsid w:val="004F5835"/>
    <w:rsid w:val="004F5CBC"/>
    <w:rsid w:val="004F661C"/>
    <w:rsid w:val="004F6D99"/>
    <w:rsid w:val="00500572"/>
    <w:rsid w:val="00500573"/>
    <w:rsid w:val="00500701"/>
    <w:rsid w:val="00501299"/>
    <w:rsid w:val="00501304"/>
    <w:rsid w:val="00501425"/>
    <w:rsid w:val="00501533"/>
    <w:rsid w:val="00501DF5"/>
    <w:rsid w:val="00502F48"/>
    <w:rsid w:val="0050318B"/>
    <w:rsid w:val="00503865"/>
    <w:rsid w:val="00503CF2"/>
    <w:rsid w:val="00504311"/>
    <w:rsid w:val="0050485C"/>
    <w:rsid w:val="00504AC6"/>
    <w:rsid w:val="00504D75"/>
    <w:rsid w:val="00505491"/>
    <w:rsid w:val="00505A94"/>
    <w:rsid w:val="00505D51"/>
    <w:rsid w:val="00506E3F"/>
    <w:rsid w:val="00507775"/>
    <w:rsid w:val="00510842"/>
    <w:rsid w:val="00510A61"/>
    <w:rsid w:val="00510ABC"/>
    <w:rsid w:val="00511079"/>
    <w:rsid w:val="00511411"/>
    <w:rsid w:val="00511CDF"/>
    <w:rsid w:val="005125D8"/>
    <w:rsid w:val="00512829"/>
    <w:rsid w:val="00512A46"/>
    <w:rsid w:val="00513839"/>
    <w:rsid w:val="00513DEF"/>
    <w:rsid w:val="00513E8A"/>
    <w:rsid w:val="0051423C"/>
    <w:rsid w:val="005148D4"/>
    <w:rsid w:val="00514C91"/>
    <w:rsid w:val="005153CE"/>
    <w:rsid w:val="00516241"/>
    <w:rsid w:val="005168D6"/>
    <w:rsid w:val="00516FD9"/>
    <w:rsid w:val="0051701F"/>
    <w:rsid w:val="0051791D"/>
    <w:rsid w:val="00517E31"/>
    <w:rsid w:val="005207D4"/>
    <w:rsid w:val="00520D6D"/>
    <w:rsid w:val="00520FD7"/>
    <w:rsid w:val="005212FD"/>
    <w:rsid w:val="00521425"/>
    <w:rsid w:val="00523E75"/>
    <w:rsid w:val="005243E0"/>
    <w:rsid w:val="00525331"/>
    <w:rsid w:val="005256F3"/>
    <w:rsid w:val="005265A3"/>
    <w:rsid w:val="00526783"/>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10A5"/>
    <w:rsid w:val="00541336"/>
    <w:rsid w:val="0054151A"/>
    <w:rsid w:val="0054195A"/>
    <w:rsid w:val="005420DE"/>
    <w:rsid w:val="005421A9"/>
    <w:rsid w:val="00542249"/>
    <w:rsid w:val="00542FAA"/>
    <w:rsid w:val="005431F5"/>
    <w:rsid w:val="00543707"/>
    <w:rsid w:val="005439D2"/>
    <w:rsid w:val="00543EBB"/>
    <w:rsid w:val="00543ED5"/>
    <w:rsid w:val="00544213"/>
    <w:rsid w:val="0054486D"/>
    <w:rsid w:val="00544D67"/>
    <w:rsid w:val="0054524C"/>
    <w:rsid w:val="005453F3"/>
    <w:rsid w:val="00545549"/>
    <w:rsid w:val="005469F5"/>
    <w:rsid w:val="00546B75"/>
    <w:rsid w:val="00546F36"/>
    <w:rsid w:val="00547591"/>
    <w:rsid w:val="005518ED"/>
    <w:rsid w:val="00551BB1"/>
    <w:rsid w:val="00552093"/>
    <w:rsid w:val="005522B0"/>
    <w:rsid w:val="00554B1B"/>
    <w:rsid w:val="00554C49"/>
    <w:rsid w:val="00554E06"/>
    <w:rsid w:val="00554E4B"/>
    <w:rsid w:val="0055519C"/>
    <w:rsid w:val="005554C1"/>
    <w:rsid w:val="00555AE3"/>
    <w:rsid w:val="00555F67"/>
    <w:rsid w:val="005568D6"/>
    <w:rsid w:val="00556E32"/>
    <w:rsid w:val="00557697"/>
    <w:rsid w:val="00557F5B"/>
    <w:rsid w:val="005600DA"/>
    <w:rsid w:val="0056037B"/>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65B"/>
    <w:rsid w:val="00570D9F"/>
    <w:rsid w:val="00570F8F"/>
    <w:rsid w:val="005712DE"/>
    <w:rsid w:val="0057185C"/>
    <w:rsid w:val="00571CA8"/>
    <w:rsid w:val="00571D6C"/>
    <w:rsid w:val="00572695"/>
    <w:rsid w:val="00572947"/>
    <w:rsid w:val="00573138"/>
    <w:rsid w:val="005734A7"/>
    <w:rsid w:val="005746C4"/>
    <w:rsid w:val="005749B0"/>
    <w:rsid w:val="00574ADC"/>
    <w:rsid w:val="00574B50"/>
    <w:rsid w:val="0057527F"/>
    <w:rsid w:val="00575AC3"/>
    <w:rsid w:val="00577835"/>
    <w:rsid w:val="0057791A"/>
    <w:rsid w:val="00580793"/>
    <w:rsid w:val="005809C2"/>
    <w:rsid w:val="00581470"/>
    <w:rsid w:val="00581B62"/>
    <w:rsid w:val="00581BAD"/>
    <w:rsid w:val="00581D62"/>
    <w:rsid w:val="00582087"/>
    <w:rsid w:val="00582C55"/>
    <w:rsid w:val="00582F21"/>
    <w:rsid w:val="005831DD"/>
    <w:rsid w:val="00584320"/>
    <w:rsid w:val="00585484"/>
    <w:rsid w:val="00585F96"/>
    <w:rsid w:val="00586263"/>
    <w:rsid w:val="00587148"/>
    <w:rsid w:val="00587229"/>
    <w:rsid w:val="005873CF"/>
    <w:rsid w:val="00587503"/>
    <w:rsid w:val="00587F7F"/>
    <w:rsid w:val="00590E8D"/>
    <w:rsid w:val="00591511"/>
    <w:rsid w:val="00591E50"/>
    <w:rsid w:val="00592CDA"/>
    <w:rsid w:val="0059331A"/>
    <w:rsid w:val="00593A72"/>
    <w:rsid w:val="00594166"/>
    <w:rsid w:val="005951FB"/>
    <w:rsid w:val="0059526F"/>
    <w:rsid w:val="005953DC"/>
    <w:rsid w:val="00595A8C"/>
    <w:rsid w:val="00595C2C"/>
    <w:rsid w:val="00596BBA"/>
    <w:rsid w:val="00597386"/>
    <w:rsid w:val="005975C4"/>
    <w:rsid w:val="00597AAE"/>
    <w:rsid w:val="00597ED8"/>
    <w:rsid w:val="005A17AE"/>
    <w:rsid w:val="005A1B78"/>
    <w:rsid w:val="005A1B8A"/>
    <w:rsid w:val="005A2B20"/>
    <w:rsid w:val="005A34D5"/>
    <w:rsid w:val="005A3943"/>
    <w:rsid w:val="005A3F1F"/>
    <w:rsid w:val="005A4904"/>
    <w:rsid w:val="005A515A"/>
    <w:rsid w:val="005A58AF"/>
    <w:rsid w:val="005A5AF8"/>
    <w:rsid w:val="005A5F9E"/>
    <w:rsid w:val="005A6CC8"/>
    <w:rsid w:val="005A6DE0"/>
    <w:rsid w:val="005A704D"/>
    <w:rsid w:val="005B00E7"/>
    <w:rsid w:val="005B07B9"/>
    <w:rsid w:val="005B10BC"/>
    <w:rsid w:val="005B118D"/>
    <w:rsid w:val="005B1769"/>
    <w:rsid w:val="005B3C6D"/>
    <w:rsid w:val="005B4045"/>
    <w:rsid w:val="005B41CD"/>
    <w:rsid w:val="005B6045"/>
    <w:rsid w:val="005B609E"/>
    <w:rsid w:val="005B6DF6"/>
    <w:rsid w:val="005B7B7D"/>
    <w:rsid w:val="005B7CA5"/>
    <w:rsid w:val="005C00E4"/>
    <w:rsid w:val="005C04A9"/>
    <w:rsid w:val="005C1948"/>
    <w:rsid w:val="005C22F9"/>
    <w:rsid w:val="005C263C"/>
    <w:rsid w:val="005C2679"/>
    <w:rsid w:val="005C298C"/>
    <w:rsid w:val="005C2EB8"/>
    <w:rsid w:val="005C3638"/>
    <w:rsid w:val="005C3CA0"/>
    <w:rsid w:val="005C414E"/>
    <w:rsid w:val="005C4643"/>
    <w:rsid w:val="005C4BFB"/>
    <w:rsid w:val="005C5870"/>
    <w:rsid w:val="005C70AB"/>
    <w:rsid w:val="005C7278"/>
    <w:rsid w:val="005C74AF"/>
    <w:rsid w:val="005D059A"/>
    <w:rsid w:val="005D07C5"/>
    <w:rsid w:val="005D165B"/>
    <w:rsid w:val="005D21B7"/>
    <w:rsid w:val="005D2DAD"/>
    <w:rsid w:val="005D340C"/>
    <w:rsid w:val="005D3C1A"/>
    <w:rsid w:val="005D4302"/>
    <w:rsid w:val="005D494D"/>
    <w:rsid w:val="005D4EDE"/>
    <w:rsid w:val="005D5A20"/>
    <w:rsid w:val="005D6303"/>
    <w:rsid w:val="005D6D4E"/>
    <w:rsid w:val="005D786C"/>
    <w:rsid w:val="005E00E5"/>
    <w:rsid w:val="005E0148"/>
    <w:rsid w:val="005E049F"/>
    <w:rsid w:val="005E0BB6"/>
    <w:rsid w:val="005E2B44"/>
    <w:rsid w:val="005E3073"/>
    <w:rsid w:val="005E316A"/>
    <w:rsid w:val="005E3C50"/>
    <w:rsid w:val="005E60F3"/>
    <w:rsid w:val="005E7088"/>
    <w:rsid w:val="005E7E1B"/>
    <w:rsid w:val="005F0108"/>
    <w:rsid w:val="005F0291"/>
    <w:rsid w:val="005F0723"/>
    <w:rsid w:val="005F0ECC"/>
    <w:rsid w:val="005F1E70"/>
    <w:rsid w:val="005F21A5"/>
    <w:rsid w:val="005F2470"/>
    <w:rsid w:val="005F28C6"/>
    <w:rsid w:val="005F2C93"/>
    <w:rsid w:val="005F2D1E"/>
    <w:rsid w:val="005F3F16"/>
    <w:rsid w:val="005F52CC"/>
    <w:rsid w:val="005F5B05"/>
    <w:rsid w:val="005F5E6F"/>
    <w:rsid w:val="005F6510"/>
    <w:rsid w:val="005F681C"/>
    <w:rsid w:val="005F6BD4"/>
    <w:rsid w:val="005F7188"/>
    <w:rsid w:val="005F7985"/>
    <w:rsid w:val="00600CEB"/>
    <w:rsid w:val="00602005"/>
    <w:rsid w:val="00602A78"/>
    <w:rsid w:val="00602A84"/>
    <w:rsid w:val="00602AA1"/>
    <w:rsid w:val="00603123"/>
    <w:rsid w:val="006035B0"/>
    <w:rsid w:val="006036F4"/>
    <w:rsid w:val="00604151"/>
    <w:rsid w:val="00604367"/>
    <w:rsid w:val="006044BE"/>
    <w:rsid w:val="0060475F"/>
    <w:rsid w:val="006047DF"/>
    <w:rsid w:val="00604804"/>
    <w:rsid w:val="00604DE1"/>
    <w:rsid w:val="0060530A"/>
    <w:rsid w:val="0060590C"/>
    <w:rsid w:val="006060C2"/>
    <w:rsid w:val="00606A26"/>
    <w:rsid w:val="00607CE6"/>
    <w:rsid w:val="00607D81"/>
    <w:rsid w:val="006102CB"/>
    <w:rsid w:val="00610747"/>
    <w:rsid w:val="00610E03"/>
    <w:rsid w:val="0061176E"/>
    <w:rsid w:val="00613EA5"/>
    <w:rsid w:val="0061402F"/>
    <w:rsid w:val="0061421B"/>
    <w:rsid w:val="00614CD1"/>
    <w:rsid w:val="006151F2"/>
    <w:rsid w:val="0061567B"/>
    <w:rsid w:val="00615AC8"/>
    <w:rsid w:val="00616C1A"/>
    <w:rsid w:val="0062152A"/>
    <w:rsid w:val="006215A4"/>
    <w:rsid w:val="00621753"/>
    <w:rsid w:val="00623583"/>
    <w:rsid w:val="0062462F"/>
    <w:rsid w:val="00624BA1"/>
    <w:rsid w:val="00625832"/>
    <w:rsid w:val="0062600E"/>
    <w:rsid w:val="0062661B"/>
    <w:rsid w:val="00627832"/>
    <w:rsid w:val="00630118"/>
    <w:rsid w:val="00630514"/>
    <w:rsid w:val="006310AE"/>
    <w:rsid w:val="006314F9"/>
    <w:rsid w:val="00631762"/>
    <w:rsid w:val="00632110"/>
    <w:rsid w:val="00632196"/>
    <w:rsid w:val="0063259D"/>
    <w:rsid w:val="00632BA2"/>
    <w:rsid w:val="00633BF2"/>
    <w:rsid w:val="00633F67"/>
    <w:rsid w:val="006345C3"/>
    <w:rsid w:val="006351E1"/>
    <w:rsid w:val="0063530F"/>
    <w:rsid w:val="006362F9"/>
    <w:rsid w:val="00636693"/>
    <w:rsid w:val="006369A9"/>
    <w:rsid w:val="006373CD"/>
    <w:rsid w:val="00637E9D"/>
    <w:rsid w:val="0064039F"/>
    <w:rsid w:val="00641283"/>
    <w:rsid w:val="006413CF"/>
    <w:rsid w:val="00641413"/>
    <w:rsid w:val="00641465"/>
    <w:rsid w:val="0064165D"/>
    <w:rsid w:val="00642E8C"/>
    <w:rsid w:val="006433BD"/>
    <w:rsid w:val="00643562"/>
    <w:rsid w:val="00643784"/>
    <w:rsid w:val="00644005"/>
    <w:rsid w:val="00644186"/>
    <w:rsid w:val="00644A21"/>
    <w:rsid w:val="00644F83"/>
    <w:rsid w:val="00645C9F"/>
    <w:rsid w:val="00646305"/>
    <w:rsid w:val="00646757"/>
    <w:rsid w:val="00646864"/>
    <w:rsid w:val="00646A6C"/>
    <w:rsid w:val="00647319"/>
    <w:rsid w:val="00647394"/>
    <w:rsid w:val="006475E6"/>
    <w:rsid w:val="006508B9"/>
    <w:rsid w:val="00650CA1"/>
    <w:rsid w:val="0065143C"/>
    <w:rsid w:val="00651854"/>
    <w:rsid w:val="0065204A"/>
    <w:rsid w:val="00652578"/>
    <w:rsid w:val="006525EF"/>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30E4"/>
    <w:rsid w:val="006641F4"/>
    <w:rsid w:val="00664E8C"/>
    <w:rsid w:val="00665B62"/>
    <w:rsid w:val="00665F7C"/>
    <w:rsid w:val="0066699A"/>
    <w:rsid w:val="00666DFC"/>
    <w:rsid w:val="00666EBB"/>
    <w:rsid w:val="0066779E"/>
    <w:rsid w:val="00667FAF"/>
    <w:rsid w:val="00670181"/>
    <w:rsid w:val="00670797"/>
    <w:rsid w:val="0067096D"/>
    <w:rsid w:val="00670AF4"/>
    <w:rsid w:val="0067112E"/>
    <w:rsid w:val="00671550"/>
    <w:rsid w:val="006719E0"/>
    <w:rsid w:val="00671AF9"/>
    <w:rsid w:val="00671E77"/>
    <w:rsid w:val="0067269D"/>
    <w:rsid w:val="00672988"/>
    <w:rsid w:val="00672C64"/>
    <w:rsid w:val="00674E6A"/>
    <w:rsid w:val="0067501D"/>
    <w:rsid w:val="0067505C"/>
    <w:rsid w:val="00675CF4"/>
    <w:rsid w:val="00675D15"/>
    <w:rsid w:val="00676A64"/>
    <w:rsid w:val="00677925"/>
    <w:rsid w:val="006779BF"/>
    <w:rsid w:val="006802FA"/>
    <w:rsid w:val="0068036B"/>
    <w:rsid w:val="00680D49"/>
    <w:rsid w:val="00680F46"/>
    <w:rsid w:val="006812F2"/>
    <w:rsid w:val="00681A81"/>
    <w:rsid w:val="00681FDC"/>
    <w:rsid w:val="00682B53"/>
    <w:rsid w:val="00682F27"/>
    <w:rsid w:val="00683443"/>
    <w:rsid w:val="00685406"/>
    <w:rsid w:val="006859DB"/>
    <w:rsid w:val="0068621F"/>
    <w:rsid w:val="0068678D"/>
    <w:rsid w:val="006870BF"/>
    <w:rsid w:val="00687488"/>
    <w:rsid w:val="00687729"/>
    <w:rsid w:val="006904ED"/>
    <w:rsid w:val="00690E2E"/>
    <w:rsid w:val="006915D7"/>
    <w:rsid w:val="00692814"/>
    <w:rsid w:val="006932E7"/>
    <w:rsid w:val="00693347"/>
    <w:rsid w:val="0069334C"/>
    <w:rsid w:val="00693819"/>
    <w:rsid w:val="006941CA"/>
    <w:rsid w:val="006948EF"/>
    <w:rsid w:val="006962F3"/>
    <w:rsid w:val="00696D63"/>
    <w:rsid w:val="006A032F"/>
    <w:rsid w:val="006A057E"/>
    <w:rsid w:val="006A0DD3"/>
    <w:rsid w:val="006A146E"/>
    <w:rsid w:val="006A1BEB"/>
    <w:rsid w:val="006A2960"/>
    <w:rsid w:val="006A2B04"/>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2B1"/>
    <w:rsid w:val="006B7E8A"/>
    <w:rsid w:val="006C1445"/>
    <w:rsid w:val="006C3AB0"/>
    <w:rsid w:val="006C4C4B"/>
    <w:rsid w:val="006C4CAB"/>
    <w:rsid w:val="006C4FC1"/>
    <w:rsid w:val="006C51A5"/>
    <w:rsid w:val="006C529D"/>
    <w:rsid w:val="006C5AC3"/>
    <w:rsid w:val="006C6798"/>
    <w:rsid w:val="006C6DF7"/>
    <w:rsid w:val="006C7226"/>
    <w:rsid w:val="006D0826"/>
    <w:rsid w:val="006D0C12"/>
    <w:rsid w:val="006D0C81"/>
    <w:rsid w:val="006D0E6B"/>
    <w:rsid w:val="006D11C8"/>
    <w:rsid w:val="006D2146"/>
    <w:rsid w:val="006D29C0"/>
    <w:rsid w:val="006D3345"/>
    <w:rsid w:val="006D632E"/>
    <w:rsid w:val="006D6C9C"/>
    <w:rsid w:val="006E094A"/>
    <w:rsid w:val="006E12B1"/>
    <w:rsid w:val="006E13D1"/>
    <w:rsid w:val="006E4646"/>
    <w:rsid w:val="006E4D0C"/>
    <w:rsid w:val="006E4D1B"/>
    <w:rsid w:val="006E5021"/>
    <w:rsid w:val="006E5B78"/>
    <w:rsid w:val="006E5D35"/>
    <w:rsid w:val="006E67BA"/>
    <w:rsid w:val="006E699D"/>
    <w:rsid w:val="006E6BA3"/>
    <w:rsid w:val="006E6DB1"/>
    <w:rsid w:val="006F1116"/>
    <w:rsid w:val="006F1920"/>
    <w:rsid w:val="006F1CAE"/>
    <w:rsid w:val="006F2654"/>
    <w:rsid w:val="006F3196"/>
    <w:rsid w:val="006F3C54"/>
    <w:rsid w:val="006F418C"/>
    <w:rsid w:val="006F5E64"/>
    <w:rsid w:val="006F60DE"/>
    <w:rsid w:val="006F654A"/>
    <w:rsid w:val="006F65FB"/>
    <w:rsid w:val="006F7914"/>
    <w:rsid w:val="006F7C0B"/>
    <w:rsid w:val="006F7E46"/>
    <w:rsid w:val="006F7EB3"/>
    <w:rsid w:val="00700AB4"/>
    <w:rsid w:val="00700FCA"/>
    <w:rsid w:val="007015C6"/>
    <w:rsid w:val="00701645"/>
    <w:rsid w:val="00701BBC"/>
    <w:rsid w:val="00701E2F"/>
    <w:rsid w:val="00702D5A"/>
    <w:rsid w:val="00702EF7"/>
    <w:rsid w:val="00703571"/>
    <w:rsid w:val="007036D9"/>
    <w:rsid w:val="00703989"/>
    <w:rsid w:val="007042E9"/>
    <w:rsid w:val="00704495"/>
    <w:rsid w:val="00705F56"/>
    <w:rsid w:val="007064E5"/>
    <w:rsid w:val="00706B10"/>
    <w:rsid w:val="00707CA5"/>
    <w:rsid w:val="00707F06"/>
    <w:rsid w:val="007108D3"/>
    <w:rsid w:val="0071118B"/>
    <w:rsid w:val="00711C66"/>
    <w:rsid w:val="00711E13"/>
    <w:rsid w:val="00712AD6"/>
    <w:rsid w:val="00712EDA"/>
    <w:rsid w:val="007136D0"/>
    <w:rsid w:val="00713754"/>
    <w:rsid w:val="0071379E"/>
    <w:rsid w:val="007152AB"/>
    <w:rsid w:val="007155A9"/>
    <w:rsid w:val="007158E1"/>
    <w:rsid w:val="00716205"/>
    <w:rsid w:val="00716AA6"/>
    <w:rsid w:val="0071705B"/>
    <w:rsid w:val="007201E2"/>
    <w:rsid w:val="00720505"/>
    <w:rsid w:val="00721C7B"/>
    <w:rsid w:val="007236A3"/>
    <w:rsid w:val="007238C2"/>
    <w:rsid w:val="007239B6"/>
    <w:rsid w:val="0072490A"/>
    <w:rsid w:val="00724B64"/>
    <w:rsid w:val="00724D69"/>
    <w:rsid w:val="0072517D"/>
    <w:rsid w:val="007257FF"/>
    <w:rsid w:val="007261FF"/>
    <w:rsid w:val="00726878"/>
    <w:rsid w:val="0073124A"/>
    <w:rsid w:val="00731B79"/>
    <w:rsid w:val="00731BAC"/>
    <w:rsid w:val="007320A2"/>
    <w:rsid w:val="007327CE"/>
    <w:rsid w:val="00733893"/>
    <w:rsid w:val="00734A05"/>
    <w:rsid w:val="00734ECC"/>
    <w:rsid w:val="00735C6F"/>
    <w:rsid w:val="00737A31"/>
    <w:rsid w:val="007401B2"/>
    <w:rsid w:val="00742A6A"/>
    <w:rsid w:val="00742B44"/>
    <w:rsid w:val="00743044"/>
    <w:rsid w:val="00744178"/>
    <w:rsid w:val="0074656E"/>
    <w:rsid w:val="007472D5"/>
    <w:rsid w:val="00750A28"/>
    <w:rsid w:val="00752B03"/>
    <w:rsid w:val="00753454"/>
    <w:rsid w:val="007537A3"/>
    <w:rsid w:val="00753BB5"/>
    <w:rsid w:val="007544F1"/>
    <w:rsid w:val="00754D5F"/>
    <w:rsid w:val="00755AF4"/>
    <w:rsid w:val="00755B7A"/>
    <w:rsid w:val="00755E4A"/>
    <w:rsid w:val="00756832"/>
    <w:rsid w:val="007577D1"/>
    <w:rsid w:val="00757C14"/>
    <w:rsid w:val="00757F0B"/>
    <w:rsid w:val="007626D0"/>
    <w:rsid w:val="00764EE7"/>
    <w:rsid w:val="007651CA"/>
    <w:rsid w:val="00765FF5"/>
    <w:rsid w:val="00767519"/>
    <w:rsid w:val="0076754A"/>
    <w:rsid w:val="0076763D"/>
    <w:rsid w:val="007704E1"/>
    <w:rsid w:val="00770E5C"/>
    <w:rsid w:val="00770FD2"/>
    <w:rsid w:val="00771D77"/>
    <w:rsid w:val="00772267"/>
    <w:rsid w:val="00772569"/>
    <w:rsid w:val="00772E8C"/>
    <w:rsid w:val="00772FDB"/>
    <w:rsid w:val="0077316B"/>
    <w:rsid w:val="00773230"/>
    <w:rsid w:val="007736D3"/>
    <w:rsid w:val="0077500F"/>
    <w:rsid w:val="0077548E"/>
    <w:rsid w:val="007764A3"/>
    <w:rsid w:val="0077687D"/>
    <w:rsid w:val="00777315"/>
    <w:rsid w:val="007802E4"/>
    <w:rsid w:val="00780919"/>
    <w:rsid w:val="00780F1A"/>
    <w:rsid w:val="00781589"/>
    <w:rsid w:val="007816EE"/>
    <w:rsid w:val="007820D0"/>
    <w:rsid w:val="007826C8"/>
    <w:rsid w:val="00784190"/>
    <w:rsid w:val="0078457B"/>
    <w:rsid w:val="00784756"/>
    <w:rsid w:val="0078539D"/>
    <w:rsid w:val="007856C1"/>
    <w:rsid w:val="00785B0F"/>
    <w:rsid w:val="00787051"/>
    <w:rsid w:val="00787962"/>
    <w:rsid w:val="0079018D"/>
    <w:rsid w:val="007901DC"/>
    <w:rsid w:val="00791A00"/>
    <w:rsid w:val="00791DDB"/>
    <w:rsid w:val="0079280E"/>
    <w:rsid w:val="00792CEE"/>
    <w:rsid w:val="007936A8"/>
    <w:rsid w:val="007939A8"/>
    <w:rsid w:val="00794665"/>
    <w:rsid w:val="00795278"/>
    <w:rsid w:val="007962B4"/>
    <w:rsid w:val="00796E83"/>
    <w:rsid w:val="00796F15"/>
    <w:rsid w:val="00797E22"/>
    <w:rsid w:val="007A138F"/>
    <w:rsid w:val="007A1640"/>
    <w:rsid w:val="007A1995"/>
    <w:rsid w:val="007A1AE4"/>
    <w:rsid w:val="007A32D6"/>
    <w:rsid w:val="007A39DF"/>
    <w:rsid w:val="007A41F4"/>
    <w:rsid w:val="007A43ED"/>
    <w:rsid w:val="007A4BDD"/>
    <w:rsid w:val="007A6692"/>
    <w:rsid w:val="007A6CFD"/>
    <w:rsid w:val="007A7015"/>
    <w:rsid w:val="007A716D"/>
    <w:rsid w:val="007A72EE"/>
    <w:rsid w:val="007A7AA6"/>
    <w:rsid w:val="007B0397"/>
    <w:rsid w:val="007B066F"/>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085"/>
    <w:rsid w:val="007C0802"/>
    <w:rsid w:val="007C12BE"/>
    <w:rsid w:val="007C1426"/>
    <w:rsid w:val="007C17A9"/>
    <w:rsid w:val="007C18E3"/>
    <w:rsid w:val="007C2739"/>
    <w:rsid w:val="007C32BC"/>
    <w:rsid w:val="007C4B0F"/>
    <w:rsid w:val="007C4DAD"/>
    <w:rsid w:val="007C5830"/>
    <w:rsid w:val="007C5890"/>
    <w:rsid w:val="007C5933"/>
    <w:rsid w:val="007C599E"/>
    <w:rsid w:val="007C5DB8"/>
    <w:rsid w:val="007C5DCE"/>
    <w:rsid w:val="007C6CA2"/>
    <w:rsid w:val="007C6F12"/>
    <w:rsid w:val="007C7A6E"/>
    <w:rsid w:val="007C7ACC"/>
    <w:rsid w:val="007D05B2"/>
    <w:rsid w:val="007D05FA"/>
    <w:rsid w:val="007D0C44"/>
    <w:rsid w:val="007D152F"/>
    <w:rsid w:val="007D1972"/>
    <w:rsid w:val="007D1F33"/>
    <w:rsid w:val="007D2427"/>
    <w:rsid w:val="007D28F3"/>
    <w:rsid w:val="007D3307"/>
    <w:rsid w:val="007D353E"/>
    <w:rsid w:val="007D4080"/>
    <w:rsid w:val="007D4331"/>
    <w:rsid w:val="007D44CE"/>
    <w:rsid w:val="007D54F8"/>
    <w:rsid w:val="007D5E27"/>
    <w:rsid w:val="007D6F64"/>
    <w:rsid w:val="007E1782"/>
    <w:rsid w:val="007E25AB"/>
    <w:rsid w:val="007E2F41"/>
    <w:rsid w:val="007E3941"/>
    <w:rsid w:val="007E44FC"/>
    <w:rsid w:val="007E5617"/>
    <w:rsid w:val="007E5AC2"/>
    <w:rsid w:val="007E6726"/>
    <w:rsid w:val="007E718A"/>
    <w:rsid w:val="007E76E2"/>
    <w:rsid w:val="007E79C5"/>
    <w:rsid w:val="007F03C1"/>
    <w:rsid w:val="007F0798"/>
    <w:rsid w:val="007F2845"/>
    <w:rsid w:val="007F2A69"/>
    <w:rsid w:val="007F38A2"/>
    <w:rsid w:val="007F397F"/>
    <w:rsid w:val="007F3C60"/>
    <w:rsid w:val="007F430B"/>
    <w:rsid w:val="007F43BC"/>
    <w:rsid w:val="007F46FF"/>
    <w:rsid w:val="007F4740"/>
    <w:rsid w:val="007F4A21"/>
    <w:rsid w:val="007F74BF"/>
    <w:rsid w:val="00800432"/>
    <w:rsid w:val="008006C6"/>
    <w:rsid w:val="00800B52"/>
    <w:rsid w:val="00800C52"/>
    <w:rsid w:val="00801081"/>
    <w:rsid w:val="008011B5"/>
    <w:rsid w:val="0080153E"/>
    <w:rsid w:val="008018C8"/>
    <w:rsid w:val="0080263A"/>
    <w:rsid w:val="0080329D"/>
    <w:rsid w:val="00804DAB"/>
    <w:rsid w:val="008055A9"/>
    <w:rsid w:val="008057F3"/>
    <w:rsid w:val="0080742D"/>
    <w:rsid w:val="008100AC"/>
    <w:rsid w:val="00810C05"/>
    <w:rsid w:val="0081129F"/>
    <w:rsid w:val="0081151E"/>
    <w:rsid w:val="00811A5F"/>
    <w:rsid w:val="00812498"/>
    <w:rsid w:val="008127E6"/>
    <w:rsid w:val="0081336E"/>
    <w:rsid w:val="008137FF"/>
    <w:rsid w:val="00813928"/>
    <w:rsid w:val="00813F02"/>
    <w:rsid w:val="008154EC"/>
    <w:rsid w:val="0081732E"/>
    <w:rsid w:val="0081795C"/>
    <w:rsid w:val="008206C1"/>
    <w:rsid w:val="00820DC7"/>
    <w:rsid w:val="00820FFB"/>
    <w:rsid w:val="00821698"/>
    <w:rsid w:val="00821AB9"/>
    <w:rsid w:val="00821E87"/>
    <w:rsid w:val="008221FE"/>
    <w:rsid w:val="00822BF5"/>
    <w:rsid w:val="00822D98"/>
    <w:rsid w:val="00824342"/>
    <w:rsid w:val="00824894"/>
    <w:rsid w:val="0082494E"/>
    <w:rsid w:val="00824FFF"/>
    <w:rsid w:val="00825366"/>
    <w:rsid w:val="00825E84"/>
    <w:rsid w:val="00826815"/>
    <w:rsid w:val="00826C7B"/>
    <w:rsid w:val="00826DD9"/>
    <w:rsid w:val="00826E01"/>
    <w:rsid w:val="008277A8"/>
    <w:rsid w:val="008278B6"/>
    <w:rsid w:val="008307ED"/>
    <w:rsid w:val="00830825"/>
    <w:rsid w:val="00830B3B"/>
    <w:rsid w:val="00830B7B"/>
    <w:rsid w:val="00831B83"/>
    <w:rsid w:val="0083350F"/>
    <w:rsid w:val="00834358"/>
    <w:rsid w:val="008346BD"/>
    <w:rsid w:val="00834923"/>
    <w:rsid w:val="008359EB"/>
    <w:rsid w:val="00836616"/>
    <w:rsid w:val="00836B7A"/>
    <w:rsid w:val="008370A4"/>
    <w:rsid w:val="008374F1"/>
    <w:rsid w:val="00837B90"/>
    <w:rsid w:val="00837E82"/>
    <w:rsid w:val="008409AA"/>
    <w:rsid w:val="00840FB8"/>
    <w:rsid w:val="008418C4"/>
    <w:rsid w:val="00842E0C"/>
    <w:rsid w:val="00843A7A"/>
    <w:rsid w:val="008447F5"/>
    <w:rsid w:val="00846292"/>
    <w:rsid w:val="008506E1"/>
    <w:rsid w:val="00850D5E"/>
    <w:rsid w:val="00850D96"/>
    <w:rsid w:val="008515EE"/>
    <w:rsid w:val="00851605"/>
    <w:rsid w:val="00851910"/>
    <w:rsid w:val="00851A8E"/>
    <w:rsid w:val="00851B2E"/>
    <w:rsid w:val="00851EC7"/>
    <w:rsid w:val="008528D3"/>
    <w:rsid w:val="00853D4B"/>
    <w:rsid w:val="008540E0"/>
    <w:rsid w:val="00854553"/>
    <w:rsid w:val="00855445"/>
    <w:rsid w:val="00855B86"/>
    <w:rsid w:val="00856D47"/>
    <w:rsid w:val="00857030"/>
    <w:rsid w:val="00857730"/>
    <w:rsid w:val="0086014C"/>
    <w:rsid w:val="00860874"/>
    <w:rsid w:val="00860990"/>
    <w:rsid w:val="008609A3"/>
    <w:rsid w:val="00862008"/>
    <w:rsid w:val="00862720"/>
    <w:rsid w:val="008628C8"/>
    <w:rsid w:val="00862B2A"/>
    <w:rsid w:val="00862E3F"/>
    <w:rsid w:val="008630B9"/>
    <w:rsid w:val="00863F37"/>
    <w:rsid w:val="0086406B"/>
    <w:rsid w:val="00864497"/>
    <w:rsid w:val="00864A29"/>
    <w:rsid w:val="00864C8C"/>
    <w:rsid w:val="008659FB"/>
    <w:rsid w:val="008667B9"/>
    <w:rsid w:val="00866C50"/>
    <w:rsid w:val="0086709D"/>
    <w:rsid w:val="00867651"/>
    <w:rsid w:val="00867B5A"/>
    <w:rsid w:val="0087081E"/>
    <w:rsid w:val="00870BFD"/>
    <w:rsid w:val="00872634"/>
    <w:rsid w:val="00874009"/>
    <w:rsid w:val="00874158"/>
    <w:rsid w:val="008743F3"/>
    <w:rsid w:val="0087444A"/>
    <w:rsid w:val="0087450A"/>
    <w:rsid w:val="00875074"/>
    <w:rsid w:val="00875139"/>
    <w:rsid w:val="00875145"/>
    <w:rsid w:val="00875410"/>
    <w:rsid w:val="00877B50"/>
    <w:rsid w:val="00880EDF"/>
    <w:rsid w:val="008811FD"/>
    <w:rsid w:val="00882DE6"/>
    <w:rsid w:val="00883A20"/>
    <w:rsid w:val="00883D4D"/>
    <w:rsid w:val="00884B59"/>
    <w:rsid w:val="008850BA"/>
    <w:rsid w:val="00885580"/>
    <w:rsid w:val="00885876"/>
    <w:rsid w:val="00885C9C"/>
    <w:rsid w:val="00886185"/>
    <w:rsid w:val="008861D9"/>
    <w:rsid w:val="0088638C"/>
    <w:rsid w:val="00886B34"/>
    <w:rsid w:val="00886EDF"/>
    <w:rsid w:val="00887BA6"/>
    <w:rsid w:val="0089006D"/>
    <w:rsid w:val="008908E5"/>
    <w:rsid w:val="008909EC"/>
    <w:rsid w:val="00890AAE"/>
    <w:rsid w:val="00891216"/>
    <w:rsid w:val="0089163B"/>
    <w:rsid w:val="00894B58"/>
    <w:rsid w:val="00894FDC"/>
    <w:rsid w:val="008957D3"/>
    <w:rsid w:val="00896414"/>
    <w:rsid w:val="00896B03"/>
    <w:rsid w:val="0089716F"/>
    <w:rsid w:val="00897C71"/>
    <w:rsid w:val="008A0725"/>
    <w:rsid w:val="008A0F54"/>
    <w:rsid w:val="008A16F9"/>
    <w:rsid w:val="008A1D3E"/>
    <w:rsid w:val="008A3038"/>
    <w:rsid w:val="008A3AF9"/>
    <w:rsid w:val="008A3B27"/>
    <w:rsid w:val="008A437F"/>
    <w:rsid w:val="008A4B16"/>
    <w:rsid w:val="008A4D63"/>
    <w:rsid w:val="008A4E11"/>
    <w:rsid w:val="008A598A"/>
    <w:rsid w:val="008A6D62"/>
    <w:rsid w:val="008B13E9"/>
    <w:rsid w:val="008B2257"/>
    <w:rsid w:val="008B23A4"/>
    <w:rsid w:val="008B2436"/>
    <w:rsid w:val="008B2AB1"/>
    <w:rsid w:val="008B3B51"/>
    <w:rsid w:val="008B4057"/>
    <w:rsid w:val="008B4145"/>
    <w:rsid w:val="008B4882"/>
    <w:rsid w:val="008B5071"/>
    <w:rsid w:val="008B5113"/>
    <w:rsid w:val="008B5290"/>
    <w:rsid w:val="008B6662"/>
    <w:rsid w:val="008B6A40"/>
    <w:rsid w:val="008B6E44"/>
    <w:rsid w:val="008B72EC"/>
    <w:rsid w:val="008C061C"/>
    <w:rsid w:val="008C1AE0"/>
    <w:rsid w:val="008C2CFD"/>
    <w:rsid w:val="008C35D2"/>
    <w:rsid w:val="008C3F7A"/>
    <w:rsid w:val="008C3FDC"/>
    <w:rsid w:val="008C47AD"/>
    <w:rsid w:val="008C4EA3"/>
    <w:rsid w:val="008C603A"/>
    <w:rsid w:val="008C71C8"/>
    <w:rsid w:val="008D0495"/>
    <w:rsid w:val="008D0DB1"/>
    <w:rsid w:val="008D167D"/>
    <w:rsid w:val="008D184F"/>
    <w:rsid w:val="008D2DD2"/>
    <w:rsid w:val="008D2EF7"/>
    <w:rsid w:val="008D3116"/>
    <w:rsid w:val="008D3627"/>
    <w:rsid w:val="008D492A"/>
    <w:rsid w:val="008D4B58"/>
    <w:rsid w:val="008D4B7F"/>
    <w:rsid w:val="008D4B8A"/>
    <w:rsid w:val="008D596E"/>
    <w:rsid w:val="008D6541"/>
    <w:rsid w:val="008D698E"/>
    <w:rsid w:val="008D70D9"/>
    <w:rsid w:val="008D7530"/>
    <w:rsid w:val="008D7D7B"/>
    <w:rsid w:val="008D7F17"/>
    <w:rsid w:val="008E0F52"/>
    <w:rsid w:val="008E216C"/>
    <w:rsid w:val="008E21F1"/>
    <w:rsid w:val="008E2316"/>
    <w:rsid w:val="008E2750"/>
    <w:rsid w:val="008E3063"/>
    <w:rsid w:val="008E34BE"/>
    <w:rsid w:val="008E3AA8"/>
    <w:rsid w:val="008E3B85"/>
    <w:rsid w:val="008E3E57"/>
    <w:rsid w:val="008E42CE"/>
    <w:rsid w:val="008E42F4"/>
    <w:rsid w:val="008E4333"/>
    <w:rsid w:val="008E4A31"/>
    <w:rsid w:val="008E5657"/>
    <w:rsid w:val="008E5E51"/>
    <w:rsid w:val="008E7B47"/>
    <w:rsid w:val="008F00DB"/>
    <w:rsid w:val="008F039D"/>
    <w:rsid w:val="008F04AD"/>
    <w:rsid w:val="008F095C"/>
    <w:rsid w:val="008F0FAB"/>
    <w:rsid w:val="008F1264"/>
    <w:rsid w:val="008F2908"/>
    <w:rsid w:val="008F2EB5"/>
    <w:rsid w:val="008F2F71"/>
    <w:rsid w:val="008F47C6"/>
    <w:rsid w:val="008F565F"/>
    <w:rsid w:val="008F5D98"/>
    <w:rsid w:val="008F6647"/>
    <w:rsid w:val="008F69B4"/>
    <w:rsid w:val="008F700E"/>
    <w:rsid w:val="008F783E"/>
    <w:rsid w:val="00900343"/>
    <w:rsid w:val="009006A2"/>
    <w:rsid w:val="009009AF"/>
    <w:rsid w:val="0090102B"/>
    <w:rsid w:val="00901448"/>
    <w:rsid w:val="00901E6A"/>
    <w:rsid w:val="00902050"/>
    <w:rsid w:val="009021B2"/>
    <w:rsid w:val="00902B4D"/>
    <w:rsid w:val="00902D0D"/>
    <w:rsid w:val="009036BC"/>
    <w:rsid w:val="00903D30"/>
    <w:rsid w:val="00904414"/>
    <w:rsid w:val="00904EE8"/>
    <w:rsid w:val="00905197"/>
    <w:rsid w:val="00905547"/>
    <w:rsid w:val="009057DA"/>
    <w:rsid w:val="00905C47"/>
    <w:rsid w:val="00906379"/>
    <w:rsid w:val="00906A8C"/>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00B5"/>
    <w:rsid w:val="009213BD"/>
    <w:rsid w:val="009230A6"/>
    <w:rsid w:val="00924627"/>
    <w:rsid w:val="009250A8"/>
    <w:rsid w:val="00925BE6"/>
    <w:rsid w:val="00925E2C"/>
    <w:rsid w:val="00926697"/>
    <w:rsid w:val="00926F61"/>
    <w:rsid w:val="00926FA9"/>
    <w:rsid w:val="00926FD8"/>
    <w:rsid w:val="0093123D"/>
    <w:rsid w:val="00931262"/>
    <w:rsid w:val="009321E0"/>
    <w:rsid w:val="009329F8"/>
    <w:rsid w:val="00933040"/>
    <w:rsid w:val="009330E9"/>
    <w:rsid w:val="00933570"/>
    <w:rsid w:val="00933B9E"/>
    <w:rsid w:val="00934D97"/>
    <w:rsid w:val="00935220"/>
    <w:rsid w:val="00935D15"/>
    <w:rsid w:val="009371E0"/>
    <w:rsid w:val="00940B53"/>
    <w:rsid w:val="00940C3F"/>
    <w:rsid w:val="009411FB"/>
    <w:rsid w:val="009414A9"/>
    <w:rsid w:val="00941B71"/>
    <w:rsid w:val="00941DF9"/>
    <w:rsid w:val="009421AD"/>
    <w:rsid w:val="0094221C"/>
    <w:rsid w:val="009427BC"/>
    <w:rsid w:val="0094409C"/>
    <w:rsid w:val="00944159"/>
    <w:rsid w:val="0094486E"/>
    <w:rsid w:val="009449B2"/>
    <w:rsid w:val="00944A82"/>
    <w:rsid w:val="00944BA5"/>
    <w:rsid w:val="00945CF9"/>
    <w:rsid w:val="009466B1"/>
    <w:rsid w:val="00946C4D"/>
    <w:rsid w:val="00947806"/>
    <w:rsid w:val="0095019A"/>
    <w:rsid w:val="009510F6"/>
    <w:rsid w:val="00951250"/>
    <w:rsid w:val="0095285B"/>
    <w:rsid w:val="00953FE9"/>
    <w:rsid w:val="00954417"/>
    <w:rsid w:val="0095481C"/>
    <w:rsid w:val="00954907"/>
    <w:rsid w:val="00954C1E"/>
    <w:rsid w:val="0095526F"/>
    <w:rsid w:val="00955608"/>
    <w:rsid w:val="0095586C"/>
    <w:rsid w:val="00955C1A"/>
    <w:rsid w:val="009562FB"/>
    <w:rsid w:val="009567E6"/>
    <w:rsid w:val="00956B44"/>
    <w:rsid w:val="00956DF6"/>
    <w:rsid w:val="00957076"/>
    <w:rsid w:val="00957132"/>
    <w:rsid w:val="009576FD"/>
    <w:rsid w:val="009578EB"/>
    <w:rsid w:val="009578FF"/>
    <w:rsid w:val="00960446"/>
    <w:rsid w:val="0096046F"/>
    <w:rsid w:val="009610ED"/>
    <w:rsid w:val="00961EE9"/>
    <w:rsid w:val="00962A22"/>
    <w:rsid w:val="0096303E"/>
    <w:rsid w:val="009633BB"/>
    <w:rsid w:val="00963A36"/>
    <w:rsid w:val="00963B01"/>
    <w:rsid w:val="009643DA"/>
    <w:rsid w:val="0096485F"/>
    <w:rsid w:val="00964DD1"/>
    <w:rsid w:val="00965C40"/>
    <w:rsid w:val="00967354"/>
    <w:rsid w:val="00970E1E"/>
    <w:rsid w:val="00971592"/>
    <w:rsid w:val="00971617"/>
    <w:rsid w:val="009717F8"/>
    <w:rsid w:val="00971DDF"/>
    <w:rsid w:val="0097225C"/>
    <w:rsid w:val="00972BB1"/>
    <w:rsid w:val="009731D6"/>
    <w:rsid w:val="00973FC6"/>
    <w:rsid w:val="009743D1"/>
    <w:rsid w:val="00974746"/>
    <w:rsid w:val="00974914"/>
    <w:rsid w:val="00974AC7"/>
    <w:rsid w:val="00975119"/>
    <w:rsid w:val="009763ED"/>
    <w:rsid w:val="00976F04"/>
    <w:rsid w:val="009777F4"/>
    <w:rsid w:val="0097789C"/>
    <w:rsid w:val="00977AD8"/>
    <w:rsid w:val="009804FF"/>
    <w:rsid w:val="00980A10"/>
    <w:rsid w:val="00981130"/>
    <w:rsid w:val="0098229C"/>
    <w:rsid w:val="0098289D"/>
    <w:rsid w:val="00982958"/>
    <w:rsid w:val="009835E0"/>
    <w:rsid w:val="00983D46"/>
    <w:rsid w:val="00983DCA"/>
    <w:rsid w:val="00985209"/>
    <w:rsid w:val="00985EF7"/>
    <w:rsid w:val="00986093"/>
    <w:rsid w:val="00986146"/>
    <w:rsid w:val="00986C1C"/>
    <w:rsid w:val="00986CF9"/>
    <w:rsid w:val="0098727B"/>
    <w:rsid w:val="00987416"/>
    <w:rsid w:val="00987BDC"/>
    <w:rsid w:val="009904EB"/>
    <w:rsid w:val="00990C0E"/>
    <w:rsid w:val="00990D75"/>
    <w:rsid w:val="00991093"/>
    <w:rsid w:val="0099129A"/>
    <w:rsid w:val="0099163B"/>
    <w:rsid w:val="00991BDE"/>
    <w:rsid w:val="00992343"/>
    <w:rsid w:val="009925B3"/>
    <w:rsid w:val="00992E5C"/>
    <w:rsid w:val="0099383D"/>
    <w:rsid w:val="009938B1"/>
    <w:rsid w:val="00996258"/>
    <w:rsid w:val="009962E8"/>
    <w:rsid w:val="00996306"/>
    <w:rsid w:val="00996744"/>
    <w:rsid w:val="00997AB7"/>
    <w:rsid w:val="00997CF4"/>
    <w:rsid w:val="00997F30"/>
    <w:rsid w:val="009A03F3"/>
    <w:rsid w:val="009A084B"/>
    <w:rsid w:val="009A1169"/>
    <w:rsid w:val="009A164C"/>
    <w:rsid w:val="009A192D"/>
    <w:rsid w:val="009A1AAC"/>
    <w:rsid w:val="009A1B57"/>
    <w:rsid w:val="009A2BB6"/>
    <w:rsid w:val="009A2CB8"/>
    <w:rsid w:val="009A3132"/>
    <w:rsid w:val="009A3789"/>
    <w:rsid w:val="009A40D6"/>
    <w:rsid w:val="009A45A2"/>
    <w:rsid w:val="009A6310"/>
    <w:rsid w:val="009A688C"/>
    <w:rsid w:val="009A6919"/>
    <w:rsid w:val="009A6AC7"/>
    <w:rsid w:val="009B0408"/>
    <w:rsid w:val="009B0843"/>
    <w:rsid w:val="009B0DEE"/>
    <w:rsid w:val="009B1335"/>
    <w:rsid w:val="009B173F"/>
    <w:rsid w:val="009B176D"/>
    <w:rsid w:val="009B1D4B"/>
    <w:rsid w:val="009B1E47"/>
    <w:rsid w:val="009B1FF2"/>
    <w:rsid w:val="009B2CED"/>
    <w:rsid w:val="009B3054"/>
    <w:rsid w:val="009B335D"/>
    <w:rsid w:val="009B3C90"/>
    <w:rsid w:val="009B4D42"/>
    <w:rsid w:val="009B54E2"/>
    <w:rsid w:val="009B76E3"/>
    <w:rsid w:val="009B76F9"/>
    <w:rsid w:val="009B7A72"/>
    <w:rsid w:val="009B7BB8"/>
    <w:rsid w:val="009B7DA2"/>
    <w:rsid w:val="009C0D67"/>
    <w:rsid w:val="009C0E9B"/>
    <w:rsid w:val="009C126A"/>
    <w:rsid w:val="009C1D4C"/>
    <w:rsid w:val="009C2DD2"/>
    <w:rsid w:val="009C3575"/>
    <w:rsid w:val="009C3982"/>
    <w:rsid w:val="009C3BFE"/>
    <w:rsid w:val="009C441F"/>
    <w:rsid w:val="009C4A07"/>
    <w:rsid w:val="009C4B8E"/>
    <w:rsid w:val="009C50AD"/>
    <w:rsid w:val="009C51D5"/>
    <w:rsid w:val="009C539B"/>
    <w:rsid w:val="009C543C"/>
    <w:rsid w:val="009C599A"/>
    <w:rsid w:val="009C5EFF"/>
    <w:rsid w:val="009C650E"/>
    <w:rsid w:val="009C6CE8"/>
    <w:rsid w:val="009C70DB"/>
    <w:rsid w:val="009C774A"/>
    <w:rsid w:val="009D19BC"/>
    <w:rsid w:val="009D1FB7"/>
    <w:rsid w:val="009D2348"/>
    <w:rsid w:val="009D2496"/>
    <w:rsid w:val="009D2EA8"/>
    <w:rsid w:val="009D2F0C"/>
    <w:rsid w:val="009D3306"/>
    <w:rsid w:val="009D3578"/>
    <w:rsid w:val="009D3A5F"/>
    <w:rsid w:val="009D417C"/>
    <w:rsid w:val="009D4F88"/>
    <w:rsid w:val="009D5193"/>
    <w:rsid w:val="009D58FF"/>
    <w:rsid w:val="009D5C32"/>
    <w:rsid w:val="009D5C56"/>
    <w:rsid w:val="009D6472"/>
    <w:rsid w:val="009D79F4"/>
    <w:rsid w:val="009D7ACC"/>
    <w:rsid w:val="009D7D19"/>
    <w:rsid w:val="009E0A35"/>
    <w:rsid w:val="009E126D"/>
    <w:rsid w:val="009E2CDF"/>
    <w:rsid w:val="009E33D7"/>
    <w:rsid w:val="009E352D"/>
    <w:rsid w:val="009E3B07"/>
    <w:rsid w:val="009E3CD1"/>
    <w:rsid w:val="009E48FE"/>
    <w:rsid w:val="009E4B7C"/>
    <w:rsid w:val="009E5520"/>
    <w:rsid w:val="009E5AF5"/>
    <w:rsid w:val="009E5EB5"/>
    <w:rsid w:val="009E5F02"/>
    <w:rsid w:val="009E7062"/>
    <w:rsid w:val="009E74F0"/>
    <w:rsid w:val="009E778A"/>
    <w:rsid w:val="009E7F23"/>
    <w:rsid w:val="009F0768"/>
    <w:rsid w:val="009F102A"/>
    <w:rsid w:val="009F151C"/>
    <w:rsid w:val="009F1CFD"/>
    <w:rsid w:val="009F2A19"/>
    <w:rsid w:val="009F2E3E"/>
    <w:rsid w:val="009F514E"/>
    <w:rsid w:val="009F677C"/>
    <w:rsid w:val="009F777C"/>
    <w:rsid w:val="009F7867"/>
    <w:rsid w:val="009F7D66"/>
    <w:rsid w:val="00A0033F"/>
    <w:rsid w:val="00A00BD2"/>
    <w:rsid w:val="00A00E56"/>
    <w:rsid w:val="00A027F3"/>
    <w:rsid w:val="00A03978"/>
    <w:rsid w:val="00A03AB1"/>
    <w:rsid w:val="00A040A5"/>
    <w:rsid w:val="00A04D7E"/>
    <w:rsid w:val="00A051D9"/>
    <w:rsid w:val="00A05DF3"/>
    <w:rsid w:val="00A062A8"/>
    <w:rsid w:val="00A075B6"/>
    <w:rsid w:val="00A07723"/>
    <w:rsid w:val="00A07E08"/>
    <w:rsid w:val="00A10D79"/>
    <w:rsid w:val="00A11535"/>
    <w:rsid w:val="00A11E15"/>
    <w:rsid w:val="00A11E56"/>
    <w:rsid w:val="00A11FFC"/>
    <w:rsid w:val="00A12798"/>
    <w:rsid w:val="00A13A09"/>
    <w:rsid w:val="00A153BE"/>
    <w:rsid w:val="00A15DEE"/>
    <w:rsid w:val="00A16462"/>
    <w:rsid w:val="00A167B5"/>
    <w:rsid w:val="00A16DBE"/>
    <w:rsid w:val="00A179E0"/>
    <w:rsid w:val="00A17ACB"/>
    <w:rsid w:val="00A17C4F"/>
    <w:rsid w:val="00A20653"/>
    <w:rsid w:val="00A208BF"/>
    <w:rsid w:val="00A20A39"/>
    <w:rsid w:val="00A21C3D"/>
    <w:rsid w:val="00A21D97"/>
    <w:rsid w:val="00A22E58"/>
    <w:rsid w:val="00A23497"/>
    <w:rsid w:val="00A238BD"/>
    <w:rsid w:val="00A23C10"/>
    <w:rsid w:val="00A23DCA"/>
    <w:rsid w:val="00A240D8"/>
    <w:rsid w:val="00A2427C"/>
    <w:rsid w:val="00A243E4"/>
    <w:rsid w:val="00A2459D"/>
    <w:rsid w:val="00A24E23"/>
    <w:rsid w:val="00A2566C"/>
    <w:rsid w:val="00A25F05"/>
    <w:rsid w:val="00A26491"/>
    <w:rsid w:val="00A26F55"/>
    <w:rsid w:val="00A30256"/>
    <w:rsid w:val="00A30B2D"/>
    <w:rsid w:val="00A311AE"/>
    <w:rsid w:val="00A312A6"/>
    <w:rsid w:val="00A3130E"/>
    <w:rsid w:val="00A3193B"/>
    <w:rsid w:val="00A32054"/>
    <w:rsid w:val="00A324CF"/>
    <w:rsid w:val="00A32666"/>
    <w:rsid w:val="00A32882"/>
    <w:rsid w:val="00A32E8B"/>
    <w:rsid w:val="00A32ED6"/>
    <w:rsid w:val="00A3345F"/>
    <w:rsid w:val="00A33776"/>
    <w:rsid w:val="00A33B06"/>
    <w:rsid w:val="00A344A5"/>
    <w:rsid w:val="00A346C3"/>
    <w:rsid w:val="00A34D4A"/>
    <w:rsid w:val="00A35553"/>
    <w:rsid w:val="00A35B92"/>
    <w:rsid w:val="00A36155"/>
    <w:rsid w:val="00A3629E"/>
    <w:rsid w:val="00A365AD"/>
    <w:rsid w:val="00A41B6E"/>
    <w:rsid w:val="00A42A85"/>
    <w:rsid w:val="00A42D07"/>
    <w:rsid w:val="00A43B0F"/>
    <w:rsid w:val="00A44988"/>
    <w:rsid w:val="00A44B43"/>
    <w:rsid w:val="00A4503E"/>
    <w:rsid w:val="00A450C0"/>
    <w:rsid w:val="00A45468"/>
    <w:rsid w:val="00A471A8"/>
    <w:rsid w:val="00A4791B"/>
    <w:rsid w:val="00A4796E"/>
    <w:rsid w:val="00A50A48"/>
    <w:rsid w:val="00A51180"/>
    <w:rsid w:val="00A51242"/>
    <w:rsid w:val="00A51522"/>
    <w:rsid w:val="00A51573"/>
    <w:rsid w:val="00A51A5E"/>
    <w:rsid w:val="00A52895"/>
    <w:rsid w:val="00A52D7D"/>
    <w:rsid w:val="00A539A5"/>
    <w:rsid w:val="00A53DA0"/>
    <w:rsid w:val="00A5404D"/>
    <w:rsid w:val="00A54B42"/>
    <w:rsid w:val="00A555A7"/>
    <w:rsid w:val="00A55A76"/>
    <w:rsid w:val="00A55AA7"/>
    <w:rsid w:val="00A5765D"/>
    <w:rsid w:val="00A579BD"/>
    <w:rsid w:val="00A601C1"/>
    <w:rsid w:val="00A607CB"/>
    <w:rsid w:val="00A611AF"/>
    <w:rsid w:val="00A612C9"/>
    <w:rsid w:val="00A62206"/>
    <w:rsid w:val="00A62390"/>
    <w:rsid w:val="00A62817"/>
    <w:rsid w:val="00A6281F"/>
    <w:rsid w:val="00A6351F"/>
    <w:rsid w:val="00A63809"/>
    <w:rsid w:val="00A64278"/>
    <w:rsid w:val="00A64A6E"/>
    <w:rsid w:val="00A6519F"/>
    <w:rsid w:val="00A65931"/>
    <w:rsid w:val="00A65A70"/>
    <w:rsid w:val="00A66484"/>
    <w:rsid w:val="00A6665F"/>
    <w:rsid w:val="00A66EEB"/>
    <w:rsid w:val="00A66F36"/>
    <w:rsid w:val="00A676D9"/>
    <w:rsid w:val="00A67EFC"/>
    <w:rsid w:val="00A70264"/>
    <w:rsid w:val="00A7031E"/>
    <w:rsid w:val="00A710A8"/>
    <w:rsid w:val="00A71140"/>
    <w:rsid w:val="00A7134C"/>
    <w:rsid w:val="00A7205E"/>
    <w:rsid w:val="00A72904"/>
    <w:rsid w:val="00A72DC2"/>
    <w:rsid w:val="00A731D1"/>
    <w:rsid w:val="00A73F26"/>
    <w:rsid w:val="00A74692"/>
    <w:rsid w:val="00A75A52"/>
    <w:rsid w:val="00A75AC8"/>
    <w:rsid w:val="00A7618B"/>
    <w:rsid w:val="00A762DA"/>
    <w:rsid w:val="00A7640B"/>
    <w:rsid w:val="00A773A8"/>
    <w:rsid w:val="00A7778B"/>
    <w:rsid w:val="00A80137"/>
    <w:rsid w:val="00A803BC"/>
    <w:rsid w:val="00A80969"/>
    <w:rsid w:val="00A80DC5"/>
    <w:rsid w:val="00A8203C"/>
    <w:rsid w:val="00A85114"/>
    <w:rsid w:val="00A85798"/>
    <w:rsid w:val="00A8609D"/>
    <w:rsid w:val="00A863E2"/>
    <w:rsid w:val="00A86DE1"/>
    <w:rsid w:val="00A86EA7"/>
    <w:rsid w:val="00A87633"/>
    <w:rsid w:val="00A87D5D"/>
    <w:rsid w:val="00A90483"/>
    <w:rsid w:val="00A91244"/>
    <w:rsid w:val="00A91774"/>
    <w:rsid w:val="00A91C7F"/>
    <w:rsid w:val="00A91CAB"/>
    <w:rsid w:val="00A92066"/>
    <w:rsid w:val="00A92776"/>
    <w:rsid w:val="00A93181"/>
    <w:rsid w:val="00A938C4"/>
    <w:rsid w:val="00A938E6"/>
    <w:rsid w:val="00A93CCF"/>
    <w:rsid w:val="00A945EE"/>
    <w:rsid w:val="00A94E4E"/>
    <w:rsid w:val="00A950C7"/>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478"/>
    <w:rsid w:val="00AA5621"/>
    <w:rsid w:val="00AA591E"/>
    <w:rsid w:val="00AA5DF4"/>
    <w:rsid w:val="00AA65C9"/>
    <w:rsid w:val="00AA66CB"/>
    <w:rsid w:val="00AB0A32"/>
    <w:rsid w:val="00AB0AB5"/>
    <w:rsid w:val="00AB0B90"/>
    <w:rsid w:val="00AB0E56"/>
    <w:rsid w:val="00AB0ED5"/>
    <w:rsid w:val="00AB18AC"/>
    <w:rsid w:val="00AB1BBF"/>
    <w:rsid w:val="00AB1EB7"/>
    <w:rsid w:val="00AB303A"/>
    <w:rsid w:val="00AB3453"/>
    <w:rsid w:val="00AB3A15"/>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2A19"/>
    <w:rsid w:val="00AC3D06"/>
    <w:rsid w:val="00AC429F"/>
    <w:rsid w:val="00AC527C"/>
    <w:rsid w:val="00AC5D2D"/>
    <w:rsid w:val="00AC60B4"/>
    <w:rsid w:val="00AC6159"/>
    <w:rsid w:val="00AC67B6"/>
    <w:rsid w:val="00AC7343"/>
    <w:rsid w:val="00AC7D98"/>
    <w:rsid w:val="00AC7EB8"/>
    <w:rsid w:val="00AD00C5"/>
    <w:rsid w:val="00AD148A"/>
    <w:rsid w:val="00AD165F"/>
    <w:rsid w:val="00AD1D5F"/>
    <w:rsid w:val="00AD2794"/>
    <w:rsid w:val="00AD2DC5"/>
    <w:rsid w:val="00AD3455"/>
    <w:rsid w:val="00AD3C7F"/>
    <w:rsid w:val="00AD3CAD"/>
    <w:rsid w:val="00AD5644"/>
    <w:rsid w:val="00AD57B8"/>
    <w:rsid w:val="00AD5A99"/>
    <w:rsid w:val="00AD5DF4"/>
    <w:rsid w:val="00AD6801"/>
    <w:rsid w:val="00AD69FF"/>
    <w:rsid w:val="00AD702B"/>
    <w:rsid w:val="00AD72E6"/>
    <w:rsid w:val="00AD7582"/>
    <w:rsid w:val="00AD763A"/>
    <w:rsid w:val="00AD7C95"/>
    <w:rsid w:val="00AD7FCD"/>
    <w:rsid w:val="00AE08D9"/>
    <w:rsid w:val="00AE2BED"/>
    <w:rsid w:val="00AE3DE1"/>
    <w:rsid w:val="00AE47AC"/>
    <w:rsid w:val="00AE5183"/>
    <w:rsid w:val="00AE5439"/>
    <w:rsid w:val="00AE61B2"/>
    <w:rsid w:val="00AE6A4E"/>
    <w:rsid w:val="00AE76D2"/>
    <w:rsid w:val="00AE78D1"/>
    <w:rsid w:val="00AE7BB8"/>
    <w:rsid w:val="00AE7F89"/>
    <w:rsid w:val="00AF10EC"/>
    <w:rsid w:val="00AF2D54"/>
    <w:rsid w:val="00AF3458"/>
    <w:rsid w:val="00AF3E2B"/>
    <w:rsid w:val="00AF3F7B"/>
    <w:rsid w:val="00AF42B4"/>
    <w:rsid w:val="00AF42CF"/>
    <w:rsid w:val="00AF49D6"/>
    <w:rsid w:val="00AF4B8A"/>
    <w:rsid w:val="00AF4F1B"/>
    <w:rsid w:val="00AF5E88"/>
    <w:rsid w:val="00AF5EC6"/>
    <w:rsid w:val="00AF60FE"/>
    <w:rsid w:val="00AF6C38"/>
    <w:rsid w:val="00AF6E8A"/>
    <w:rsid w:val="00AF7213"/>
    <w:rsid w:val="00AF775B"/>
    <w:rsid w:val="00AF7771"/>
    <w:rsid w:val="00AF7D92"/>
    <w:rsid w:val="00B00BAD"/>
    <w:rsid w:val="00B011CC"/>
    <w:rsid w:val="00B012C3"/>
    <w:rsid w:val="00B0362E"/>
    <w:rsid w:val="00B04048"/>
    <w:rsid w:val="00B04F3D"/>
    <w:rsid w:val="00B05702"/>
    <w:rsid w:val="00B05B34"/>
    <w:rsid w:val="00B06DD9"/>
    <w:rsid w:val="00B07CD6"/>
    <w:rsid w:val="00B07E52"/>
    <w:rsid w:val="00B10010"/>
    <w:rsid w:val="00B103A5"/>
    <w:rsid w:val="00B11775"/>
    <w:rsid w:val="00B12925"/>
    <w:rsid w:val="00B12F75"/>
    <w:rsid w:val="00B1302D"/>
    <w:rsid w:val="00B13144"/>
    <w:rsid w:val="00B14EA9"/>
    <w:rsid w:val="00B1513F"/>
    <w:rsid w:val="00B15B89"/>
    <w:rsid w:val="00B1746F"/>
    <w:rsid w:val="00B20150"/>
    <w:rsid w:val="00B20725"/>
    <w:rsid w:val="00B2087E"/>
    <w:rsid w:val="00B20B11"/>
    <w:rsid w:val="00B20B94"/>
    <w:rsid w:val="00B20E1E"/>
    <w:rsid w:val="00B22196"/>
    <w:rsid w:val="00B23C77"/>
    <w:rsid w:val="00B2458A"/>
    <w:rsid w:val="00B248D0"/>
    <w:rsid w:val="00B24CAB"/>
    <w:rsid w:val="00B25FEB"/>
    <w:rsid w:val="00B2628E"/>
    <w:rsid w:val="00B26367"/>
    <w:rsid w:val="00B264A1"/>
    <w:rsid w:val="00B26620"/>
    <w:rsid w:val="00B266B0"/>
    <w:rsid w:val="00B26DB7"/>
    <w:rsid w:val="00B27921"/>
    <w:rsid w:val="00B27AB7"/>
    <w:rsid w:val="00B3000E"/>
    <w:rsid w:val="00B30D4E"/>
    <w:rsid w:val="00B31431"/>
    <w:rsid w:val="00B326A8"/>
    <w:rsid w:val="00B3291A"/>
    <w:rsid w:val="00B329EB"/>
    <w:rsid w:val="00B32FCD"/>
    <w:rsid w:val="00B33508"/>
    <w:rsid w:val="00B3377E"/>
    <w:rsid w:val="00B33973"/>
    <w:rsid w:val="00B34039"/>
    <w:rsid w:val="00B34E63"/>
    <w:rsid w:val="00B34E6C"/>
    <w:rsid w:val="00B3532E"/>
    <w:rsid w:val="00B35572"/>
    <w:rsid w:val="00B35DA4"/>
    <w:rsid w:val="00B35FF6"/>
    <w:rsid w:val="00B36CAD"/>
    <w:rsid w:val="00B40A72"/>
    <w:rsid w:val="00B40A96"/>
    <w:rsid w:val="00B40F79"/>
    <w:rsid w:val="00B41426"/>
    <w:rsid w:val="00B4184B"/>
    <w:rsid w:val="00B422A7"/>
    <w:rsid w:val="00B42A32"/>
    <w:rsid w:val="00B42FA6"/>
    <w:rsid w:val="00B43334"/>
    <w:rsid w:val="00B4399E"/>
    <w:rsid w:val="00B43A16"/>
    <w:rsid w:val="00B45CE1"/>
    <w:rsid w:val="00B46A75"/>
    <w:rsid w:val="00B470A7"/>
    <w:rsid w:val="00B47CCE"/>
    <w:rsid w:val="00B500CD"/>
    <w:rsid w:val="00B5109D"/>
    <w:rsid w:val="00B5123E"/>
    <w:rsid w:val="00B5239C"/>
    <w:rsid w:val="00B52C07"/>
    <w:rsid w:val="00B53259"/>
    <w:rsid w:val="00B53893"/>
    <w:rsid w:val="00B53F89"/>
    <w:rsid w:val="00B548C2"/>
    <w:rsid w:val="00B54B6A"/>
    <w:rsid w:val="00B55428"/>
    <w:rsid w:val="00B55693"/>
    <w:rsid w:val="00B563D1"/>
    <w:rsid w:val="00B570BF"/>
    <w:rsid w:val="00B60471"/>
    <w:rsid w:val="00B60B8F"/>
    <w:rsid w:val="00B61A79"/>
    <w:rsid w:val="00B625CC"/>
    <w:rsid w:val="00B62AC9"/>
    <w:rsid w:val="00B62B0A"/>
    <w:rsid w:val="00B63337"/>
    <w:rsid w:val="00B6369F"/>
    <w:rsid w:val="00B639D7"/>
    <w:rsid w:val="00B64043"/>
    <w:rsid w:val="00B64AA7"/>
    <w:rsid w:val="00B64E7F"/>
    <w:rsid w:val="00B65452"/>
    <w:rsid w:val="00B66594"/>
    <w:rsid w:val="00B67805"/>
    <w:rsid w:val="00B67B00"/>
    <w:rsid w:val="00B701FE"/>
    <w:rsid w:val="00B70D9C"/>
    <w:rsid w:val="00B72190"/>
    <w:rsid w:val="00B721C6"/>
    <w:rsid w:val="00B721CD"/>
    <w:rsid w:val="00B7267A"/>
    <w:rsid w:val="00B726FF"/>
    <w:rsid w:val="00B72A5B"/>
    <w:rsid w:val="00B72AA4"/>
    <w:rsid w:val="00B75454"/>
    <w:rsid w:val="00B75F9D"/>
    <w:rsid w:val="00B76BCD"/>
    <w:rsid w:val="00B76EE9"/>
    <w:rsid w:val="00B7710B"/>
    <w:rsid w:val="00B77231"/>
    <w:rsid w:val="00B77880"/>
    <w:rsid w:val="00B77B84"/>
    <w:rsid w:val="00B80D90"/>
    <w:rsid w:val="00B81119"/>
    <w:rsid w:val="00B81497"/>
    <w:rsid w:val="00B81A7B"/>
    <w:rsid w:val="00B82613"/>
    <w:rsid w:val="00B828B5"/>
    <w:rsid w:val="00B82ABD"/>
    <w:rsid w:val="00B82ED8"/>
    <w:rsid w:val="00B83E1B"/>
    <w:rsid w:val="00B845D0"/>
    <w:rsid w:val="00B84A80"/>
    <w:rsid w:val="00B84E9C"/>
    <w:rsid w:val="00B85522"/>
    <w:rsid w:val="00B8608F"/>
    <w:rsid w:val="00B878EE"/>
    <w:rsid w:val="00B90A70"/>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390"/>
    <w:rsid w:val="00BA27C4"/>
    <w:rsid w:val="00BA2BC9"/>
    <w:rsid w:val="00BA4641"/>
    <w:rsid w:val="00BA4A54"/>
    <w:rsid w:val="00BA7205"/>
    <w:rsid w:val="00BA76A9"/>
    <w:rsid w:val="00BB0595"/>
    <w:rsid w:val="00BB1A3A"/>
    <w:rsid w:val="00BB2F36"/>
    <w:rsid w:val="00BB3386"/>
    <w:rsid w:val="00BB37D8"/>
    <w:rsid w:val="00BB3E2B"/>
    <w:rsid w:val="00BB4727"/>
    <w:rsid w:val="00BB4FBA"/>
    <w:rsid w:val="00BB5D1C"/>
    <w:rsid w:val="00BB6552"/>
    <w:rsid w:val="00BB65E0"/>
    <w:rsid w:val="00BB6A45"/>
    <w:rsid w:val="00BB6B9B"/>
    <w:rsid w:val="00BB754F"/>
    <w:rsid w:val="00BC0058"/>
    <w:rsid w:val="00BC07D4"/>
    <w:rsid w:val="00BC0A5D"/>
    <w:rsid w:val="00BC0BE3"/>
    <w:rsid w:val="00BC1AD9"/>
    <w:rsid w:val="00BC3257"/>
    <w:rsid w:val="00BC32E7"/>
    <w:rsid w:val="00BC4F81"/>
    <w:rsid w:val="00BC5670"/>
    <w:rsid w:val="00BC58B9"/>
    <w:rsid w:val="00BC709B"/>
    <w:rsid w:val="00BC7FB5"/>
    <w:rsid w:val="00BD0B7F"/>
    <w:rsid w:val="00BD2F13"/>
    <w:rsid w:val="00BD3056"/>
    <w:rsid w:val="00BD3846"/>
    <w:rsid w:val="00BD3E68"/>
    <w:rsid w:val="00BD48AC"/>
    <w:rsid w:val="00BD4E05"/>
    <w:rsid w:val="00BD4E4A"/>
    <w:rsid w:val="00BD5141"/>
    <w:rsid w:val="00BD598A"/>
    <w:rsid w:val="00BD5ABD"/>
    <w:rsid w:val="00BD5C7A"/>
    <w:rsid w:val="00BD723F"/>
    <w:rsid w:val="00BD75B4"/>
    <w:rsid w:val="00BD7D14"/>
    <w:rsid w:val="00BE02B4"/>
    <w:rsid w:val="00BE032E"/>
    <w:rsid w:val="00BE0830"/>
    <w:rsid w:val="00BE1D09"/>
    <w:rsid w:val="00BE26B8"/>
    <w:rsid w:val="00BE28C1"/>
    <w:rsid w:val="00BE2D0F"/>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0B1"/>
    <w:rsid w:val="00BF5759"/>
    <w:rsid w:val="00BF5EAA"/>
    <w:rsid w:val="00BF6252"/>
    <w:rsid w:val="00BF6353"/>
    <w:rsid w:val="00BF6781"/>
    <w:rsid w:val="00BF711C"/>
    <w:rsid w:val="00BF748E"/>
    <w:rsid w:val="00BF789B"/>
    <w:rsid w:val="00BF7CAD"/>
    <w:rsid w:val="00BF7F1F"/>
    <w:rsid w:val="00C010A4"/>
    <w:rsid w:val="00C01E28"/>
    <w:rsid w:val="00C03309"/>
    <w:rsid w:val="00C037E0"/>
    <w:rsid w:val="00C04FA9"/>
    <w:rsid w:val="00C05759"/>
    <w:rsid w:val="00C05F6D"/>
    <w:rsid w:val="00C061B5"/>
    <w:rsid w:val="00C0669A"/>
    <w:rsid w:val="00C072FE"/>
    <w:rsid w:val="00C10882"/>
    <w:rsid w:val="00C1140A"/>
    <w:rsid w:val="00C11ADE"/>
    <w:rsid w:val="00C12142"/>
    <w:rsid w:val="00C126E0"/>
    <w:rsid w:val="00C128BC"/>
    <w:rsid w:val="00C12A08"/>
    <w:rsid w:val="00C12E39"/>
    <w:rsid w:val="00C12E44"/>
    <w:rsid w:val="00C13D47"/>
    <w:rsid w:val="00C14164"/>
    <w:rsid w:val="00C14857"/>
    <w:rsid w:val="00C14C53"/>
    <w:rsid w:val="00C15A7D"/>
    <w:rsid w:val="00C15BEC"/>
    <w:rsid w:val="00C15D8E"/>
    <w:rsid w:val="00C15F7E"/>
    <w:rsid w:val="00C162DC"/>
    <w:rsid w:val="00C169FF"/>
    <w:rsid w:val="00C17012"/>
    <w:rsid w:val="00C178FB"/>
    <w:rsid w:val="00C17DF9"/>
    <w:rsid w:val="00C201EB"/>
    <w:rsid w:val="00C208BD"/>
    <w:rsid w:val="00C20ACC"/>
    <w:rsid w:val="00C2179E"/>
    <w:rsid w:val="00C22B28"/>
    <w:rsid w:val="00C230D1"/>
    <w:rsid w:val="00C24A32"/>
    <w:rsid w:val="00C251B7"/>
    <w:rsid w:val="00C257B7"/>
    <w:rsid w:val="00C269D5"/>
    <w:rsid w:val="00C270CE"/>
    <w:rsid w:val="00C272E8"/>
    <w:rsid w:val="00C301A9"/>
    <w:rsid w:val="00C306CC"/>
    <w:rsid w:val="00C30ABC"/>
    <w:rsid w:val="00C30B2F"/>
    <w:rsid w:val="00C30B60"/>
    <w:rsid w:val="00C31FAA"/>
    <w:rsid w:val="00C324D4"/>
    <w:rsid w:val="00C33359"/>
    <w:rsid w:val="00C348D6"/>
    <w:rsid w:val="00C3504C"/>
    <w:rsid w:val="00C365E7"/>
    <w:rsid w:val="00C36DD2"/>
    <w:rsid w:val="00C36E34"/>
    <w:rsid w:val="00C40388"/>
    <w:rsid w:val="00C404D7"/>
    <w:rsid w:val="00C404EE"/>
    <w:rsid w:val="00C4171B"/>
    <w:rsid w:val="00C42689"/>
    <w:rsid w:val="00C42988"/>
    <w:rsid w:val="00C42BD4"/>
    <w:rsid w:val="00C437D9"/>
    <w:rsid w:val="00C43FF0"/>
    <w:rsid w:val="00C44124"/>
    <w:rsid w:val="00C44641"/>
    <w:rsid w:val="00C45EF5"/>
    <w:rsid w:val="00C46956"/>
    <w:rsid w:val="00C46B7E"/>
    <w:rsid w:val="00C474D6"/>
    <w:rsid w:val="00C47538"/>
    <w:rsid w:val="00C4774A"/>
    <w:rsid w:val="00C502CC"/>
    <w:rsid w:val="00C50345"/>
    <w:rsid w:val="00C5099B"/>
    <w:rsid w:val="00C50A4E"/>
    <w:rsid w:val="00C51C37"/>
    <w:rsid w:val="00C520B1"/>
    <w:rsid w:val="00C522D6"/>
    <w:rsid w:val="00C52695"/>
    <w:rsid w:val="00C52C52"/>
    <w:rsid w:val="00C52EAE"/>
    <w:rsid w:val="00C5309C"/>
    <w:rsid w:val="00C53EFC"/>
    <w:rsid w:val="00C54020"/>
    <w:rsid w:val="00C5406F"/>
    <w:rsid w:val="00C545C5"/>
    <w:rsid w:val="00C54817"/>
    <w:rsid w:val="00C54895"/>
    <w:rsid w:val="00C54F35"/>
    <w:rsid w:val="00C55566"/>
    <w:rsid w:val="00C57891"/>
    <w:rsid w:val="00C578DE"/>
    <w:rsid w:val="00C57A01"/>
    <w:rsid w:val="00C57A2D"/>
    <w:rsid w:val="00C60B07"/>
    <w:rsid w:val="00C60E64"/>
    <w:rsid w:val="00C61D4B"/>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4421"/>
    <w:rsid w:val="00C7570A"/>
    <w:rsid w:val="00C75F2F"/>
    <w:rsid w:val="00C75FEE"/>
    <w:rsid w:val="00C760D2"/>
    <w:rsid w:val="00C76495"/>
    <w:rsid w:val="00C76F1D"/>
    <w:rsid w:val="00C77937"/>
    <w:rsid w:val="00C77CA4"/>
    <w:rsid w:val="00C77D26"/>
    <w:rsid w:val="00C80BDF"/>
    <w:rsid w:val="00C80FC1"/>
    <w:rsid w:val="00C815DF"/>
    <w:rsid w:val="00C81819"/>
    <w:rsid w:val="00C822F0"/>
    <w:rsid w:val="00C826FA"/>
    <w:rsid w:val="00C82A3E"/>
    <w:rsid w:val="00C82BE4"/>
    <w:rsid w:val="00C82FEE"/>
    <w:rsid w:val="00C83B4F"/>
    <w:rsid w:val="00C84D39"/>
    <w:rsid w:val="00C85277"/>
    <w:rsid w:val="00C85806"/>
    <w:rsid w:val="00C85D76"/>
    <w:rsid w:val="00C8639D"/>
    <w:rsid w:val="00C86766"/>
    <w:rsid w:val="00C873AC"/>
    <w:rsid w:val="00C87B1F"/>
    <w:rsid w:val="00C87DA6"/>
    <w:rsid w:val="00C91857"/>
    <w:rsid w:val="00C9213B"/>
    <w:rsid w:val="00C93068"/>
    <w:rsid w:val="00C93462"/>
    <w:rsid w:val="00C93673"/>
    <w:rsid w:val="00C94384"/>
    <w:rsid w:val="00C9456D"/>
    <w:rsid w:val="00C94A34"/>
    <w:rsid w:val="00C94C2B"/>
    <w:rsid w:val="00C94F73"/>
    <w:rsid w:val="00C95609"/>
    <w:rsid w:val="00C969C6"/>
    <w:rsid w:val="00C96F79"/>
    <w:rsid w:val="00C97CF9"/>
    <w:rsid w:val="00CA1013"/>
    <w:rsid w:val="00CA17DD"/>
    <w:rsid w:val="00CA1863"/>
    <w:rsid w:val="00CA1941"/>
    <w:rsid w:val="00CA26CE"/>
    <w:rsid w:val="00CA388E"/>
    <w:rsid w:val="00CA391D"/>
    <w:rsid w:val="00CA3ACD"/>
    <w:rsid w:val="00CA4F74"/>
    <w:rsid w:val="00CA4F8B"/>
    <w:rsid w:val="00CA5445"/>
    <w:rsid w:val="00CA6158"/>
    <w:rsid w:val="00CA6355"/>
    <w:rsid w:val="00CB0007"/>
    <w:rsid w:val="00CB06E0"/>
    <w:rsid w:val="00CB09DA"/>
    <w:rsid w:val="00CB0BD9"/>
    <w:rsid w:val="00CB1163"/>
    <w:rsid w:val="00CB1CAC"/>
    <w:rsid w:val="00CB1DE8"/>
    <w:rsid w:val="00CB1E3B"/>
    <w:rsid w:val="00CB1F1D"/>
    <w:rsid w:val="00CB2C3F"/>
    <w:rsid w:val="00CB33C5"/>
    <w:rsid w:val="00CB5484"/>
    <w:rsid w:val="00CB6508"/>
    <w:rsid w:val="00CB66D3"/>
    <w:rsid w:val="00CB6795"/>
    <w:rsid w:val="00CB71F8"/>
    <w:rsid w:val="00CB7BE5"/>
    <w:rsid w:val="00CC180A"/>
    <w:rsid w:val="00CC2652"/>
    <w:rsid w:val="00CC26DB"/>
    <w:rsid w:val="00CC2A98"/>
    <w:rsid w:val="00CC300C"/>
    <w:rsid w:val="00CC35AE"/>
    <w:rsid w:val="00CC36A8"/>
    <w:rsid w:val="00CC3DAA"/>
    <w:rsid w:val="00CC4C2C"/>
    <w:rsid w:val="00CC5057"/>
    <w:rsid w:val="00CD078F"/>
    <w:rsid w:val="00CD0A0B"/>
    <w:rsid w:val="00CD121E"/>
    <w:rsid w:val="00CD185D"/>
    <w:rsid w:val="00CD1F13"/>
    <w:rsid w:val="00CD20E5"/>
    <w:rsid w:val="00CD20F0"/>
    <w:rsid w:val="00CD28F0"/>
    <w:rsid w:val="00CD3ED8"/>
    <w:rsid w:val="00CD44F5"/>
    <w:rsid w:val="00CD497A"/>
    <w:rsid w:val="00CD6E55"/>
    <w:rsid w:val="00CD761D"/>
    <w:rsid w:val="00CD76B5"/>
    <w:rsid w:val="00CD78B9"/>
    <w:rsid w:val="00CD7C63"/>
    <w:rsid w:val="00CE0CB9"/>
    <w:rsid w:val="00CE1D01"/>
    <w:rsid w:val="00CE2323"/>
    <w:rsid w:val="00CE2346"/>
    <w:rsid w:val="00CE250C"/>
    <w:rsid w:val="00CE3FC0"/>
    <w:rsid w:val="00CE5D4E"/>
    <w:rsid w:val="00CE6F0F"/>
    <w:rsid w:val="00CF002F"/>
    <w:rsid w:val="00CF0246"/>
    <w:rsid w:val="00CF2483"/>
    <w:rsid w:val="00CF24E2"/>
    <w:rsid w:val="00CF393D"/>
    <w:rsid w:val="00CF4ABD"/>
    <w:rsid w:val="00CF4C97"/>
    <w:rsid w:val="00CF4CF2"/>
    <w:rsid w:val="00CF505E"/>
    <w:rsid w:val="00CF5A53"/>
    <w:rsid w:val="00CF5D28"/>
    <w:rsid w:val="00CF68B8"/>
    <w:rsid w:val="00CF6EAD"/>
    <w:rsid w:val="00CF6F1E"/>
    <w:rsid w:val="00CF742A"/>
    <w:rsid w:val="00CF7534"/>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6749"/>
    <w:rsid w:val="00D0724B"/>
    <w:rsid w:val="00D1008E"/>
    <w:rsid w:val="00D12325"/>
    <w:rsid w:val="00D12761"/>
    <w:rsid w:val="00D13F68"/>
    <w:rsid w:val="00D14487"/>
    <w:rsid w:val="00D147DB"/>
    <w:rsid w:val="00D15E7E"/>
    <w:rsid w:val="00D16058"/>
    <w:rsid w:val="00D16445"/>
    <w:rsid w:val="00D165B8"/>
    <w:rsid w:val="00D16FDD"/>
    <w:rsid w:val="00D20016"/>
    <w:rsid w:val="00D207A7"/>
    <w:rsid w:val="00D20A20"/>
    <w:rsid w:val="00D2279F"/>
    <w:rsid w:val="00D22AF1"/>
    <w:rsid w:val="00D22E93"/>
    <w:rsid w:val="00D24077"/>
    <w:rsid w:val="00D242DA"/>
    <w:rsid w:val="00D242DD"/>
    <w:rsid w:val="00D247EC"/>
    <w:rsid w:val="00D25757"/>
    <w:rsid w:val="00D26448"/>
    <w:rsid w:val="00D264CE"/>
    <w:rsid w:val="00D26670"/>
    <w:rsid w:val="00D2670E"/>
    <w:rsid w:val="00D26910"/>
    <w:rsid w:val="00D275B1"/>
    <w:rsid w:val="00D27675"/>
    <w:rsid w:val="00D277DD"/>
    <w:rsid w:val="00D27B8B"/>
    <w:rsid w:val="00D300F8"/>
    <w:rsid w:val="00D3083E"/>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9D1"/>
    <w:rsid w:val="00D35A85"/>
    <w:rsid w:val="00D35F97"/>
    <w:rsid w:val="00D36777"/>
    <w:rsid w:val="00D36964"/>
    <w:rsid w:val="00D37A1A"/>
    <w:rsid w:val="00D4081B"/>
    <w:rsid w:val="00D40E1A"/>
    <w:rsid w:val="00D40F7C"/>
    <w:rsid w:val="00D413C3"/>
    <w:rsid w:val="00D42240"/>
    <w:rsid w:val="00D4257C"/>
    <w:rsid w:val="00D427C3"/>
    <w:rsid w:val="00D42A40"/>
    <w:rsid w:val="00D42EB8"/>
    <w:rsid w:val="00D43D3C"/>
    <w:rsid w:val="00D43DBF"/>
    <w:rsid w:val="00D43E0B"/>
    <w:rsid w:val="00D441E2"/>
    <w:rsid w:val="00D44932"/>
    <w:rsid w:val="00D45231"/>
    <w:rsid w:val="00D45690"/>
    <w:rsid w:val="00D46111"/>
    <w:rsid w:val="00D4662F"/>
    <w:rsid w:val="00D46E47"/>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5F46"/>
    <w:rsid w:val="00D56B5F"/>
    <w:rsid w:val="00D57A3F"/>
    <w:rsid w:val="00D57AF0"/>
    <w:rsid w:val="00D57C77"/>
    <w:rsid w:val="00D604C6"/>
    <w:rsid w:val="00D61815"/>
    <w:rsid w:val="00D627E3"/>
    <w:rsid w:val="00D62ECD"/>
    <w:rsid w:val="00D63728"/>
    <w:rsid w:val="00D64426"/>
    <w:rsid w:val="00D64475"/>
    <w:rsid w:val="00D64834"/>
    <w:rsid w:val="00D6505F"/>
    <w:rsid w:val="00D659A1"/>
    <w:rsid w:val="00D65B85"/>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6A2"/>
    <w:rsid w:val="00D73C57"/>
    <w:rsid w:val="00D742FF"/>
    <w:rsid w:val="00D75056"/>
    <w:rsid w:val="00D7565A"/>
    <w:rsid w:val="00D758B3"/>
    <w:rsid w:val="00D75EFC"/>
    <w:rsid w:val="00D75FA9"/>
    <w:rsid w:val="00D76ADC"/>
    <w:rsid w:val="00D76F2C"/>
    <w:rsid w:val="00D77077"/>
    <w:rsid w:val="00D77413"/>
    <w:rsid w:val="00D80B04"/>
    <w:rsid w:val="00D80D74"/>
    <w:rsid w:val="00D81F10"/>
    <w:rsid w:val="00D82798"/>
    <w:rsid w:val="00D82BF2"/>
    <w:rsid w:val="00D84A57"/>
    <w:rsid w:val="00D84FB4"/>
    <w:rsid w:val="00D87307"/>
    <w:rsid w:val="00D874DF"/>
    <w:rsid w:val="00D87A12"/>
    <w:rsid w:val="00D91425"/>
    <w:rsid w:val="00D9196C"/>
    <w:rsid w:val="00D9241B"/>
    <w:rsid w:val="00D930E1"/>
    <w:rsid w:val="00D932F1"/>
    <w:rsid w:val="00D9354D"/>
    <w:rsid w:val="00D9415C"/>
    <w:rsid w:val="00D942CC"/>
    <w:rsid w:val="00D944E4"/>
    <w:rsid w:val="00D94D87"/>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8A0"/>
    <w:rsid w:val="00DB0AB8"/>
    <w:rsid w:val="00DB0D2A"/>
    <w:rsid w:val="00DB0D42"/>
    <w:rsid w:val="00DB11CD"/>
    <w:rsid w:val="00DB1DAB"/>
    <w:rsid w:val="00DB1E5F"/>
    <w:rsid w:val="00DB2EF1"/>
    <w:rsid w:val="00DB39D4"/>
    <w:rsid w:val="00DB3A47"/>
    <w:rsid w:val="00DB4119"/>
    <w:rsid w:val="00DB43CF"/>
    <w:rsid w:val="00DB468C"/>
    <w:rsid w:val="00DB46D0"/>
    <w:rsid w:val="00DB46DF"/>
    <w:rsid w:val="00DB49B6"/>
    <w:rsid w:val="00DB4E06"/>
    <w:rsid w:val="00DB51D3"/>
    <w:rsid w:val="00DB6739"/>
    <w:rsid w:val="00DB6A80"/>
    <w:rsid w:val="00DB6C06"/>
    <w:rsid w:val="00DB7B06"/>
    <w:rsid w:val="00DB7F1F"/>
    <w:rsid w:val="00DC043D"/>
    <w:rsid w:val="00DC1693"/>
    <w:rsid w:val="00DC16BC"/>
    <w:rsid w:val="00DC1BF5"/>
    <w:rsid w:val="00DC2B4F"/>
    <w:rsid w:val="00DC30B6"/>
    <w:rsid w:val="00DC318A"/>
    <w:rsid w:val="00DC3794"/>
    <w:rsid w:val="00DC3A9D"/>
    <w:rsid w:val="00DC4004"/>
    <w:rsid w:val="00DC4243"/>
    <w:rsid w:val="00DC5358"/>
    <w:rsid w:val="00DC5584"/>
    <w:rsid w:val="00DC6C1E"/>
    <w:rsid w:val="00DC7255"/>
    <w:rsid w:val="00DC72CE"/>
    <w:rsid w:val="00DC744B"/>
    <w:rsid w:val="00DC7951"/>
    <w:rsid w:val="00DD03A0"/>
    <w:rsid w:val="00DD0CC7"/>
    <w:rsid w:val="00DD1C4B"/>
    <w:rsid w:val="00DD1F24"/>
    <w:rsid w:val="00DD1F7B"/>
    <w:rsid w:val="00DD229E"/>
    <w:rsid w:val="00DD29D9"/>
    <w:rsid w:val="00DD2B63"/>
    <w:rsid w:val="00DD3029"/>
    <w:rsid w:val="00DD3DE7"/>
    <w:rsid w:val="00DD4EE5"/>
    <w:rsid w:val="00DD55E0"/>
    <w:rsid w:val="00DD5AD9"/>
    <w:rsid w:val="00DD5E23"/>
    <w:rsid w:val="00DE18A3"/>
    <w:rsid w:val="00DE1904"/>
    <w:rsid w:val="00DE1DAA"/>
    <w:rsid w:val="00DE2BBE"/>
    <w:rsid w:val="00DE3155"/>
    <w:rsid w:val="00DE3585"/>
    <w:rsid w:val="00DE375F"/>
    <w:rsid w:val="00DE3DBB"/>
    <w:rsid w:val="00DE43A2"/>
    <w:rsid w:val="00DE4635"/>
    <w:rsid w:val="00DE4A74"/>
    <w:rsid w:val="00DE4B05"/>
    <w:rsid w:val="00DE4EE9"/>
    <w:rsid w:val="00DE541C"/>
    <w:rsid w:val="00DE55A6"/>
    <w:rsid w:val="00DE6299"/>
    <w:rsid w:val="00DE66BC"/>
    <w:rsid w:val="00DE7096"/>
    <w:rsid w:val="00DE737B"/>
    <w:rsid w:val="00DE79D5"/>
    <w:rsid w:val="00DE7A94"/>
    <w:rsid w:val="00DF0124"/>
    <w:rsid w:val="00DF0364"/>
    <w:rsid w:val="00DF100B"/>
    <w:rsid w:val="00DF11B7"/>
    <w:rsid w:val="00DF3603"/>
    <w:rsid w:val="00DF4359"/>
    <w:rsid w:val="00DF63A8"/>
    <w:rsid w:val="00DF73C1"/>
    <w:rsid w:val="00DF7511"/>
    <w:rsid w:val="00DF7751"/>
    <w:rsid w:val="00E009B1"/>
    <w:rsid w:val="00E00BC3"/>
    <w:rsid w:val="00E011D7"/>
    <w:rsid w:val="00E01772"/>
    <w:rsid w:val="00E02930"/>
    <w:rsid w:val="00E03111"/>
    <w:rsid w:val="00E031BB"/>
    <w:rsid w:val="00E03320"/>
    <w:rsid w:val="00E0417B"/>
    <w:rsid w:val="00E04F0C"/>
    <w:rsid w:val="00E0576C"/>
    <w:rsid w:val="00E068BC"/>
    <w:rsid w:val="00E06DFA"/>
    <w:rsid w:val="00E073F0"/>
    <w:rsid w:val="00E10761"/>
    <w:rsid w:val="00E11D7A"/>
    <w:rsid w:val="00E11EEB"/>
    <w:rsid w:val="00E121AE"/>
    <w:rsid w:val="00E128F2"/>
    <w:rsid w:val="00E12AD9"/>
    <w:rsid w:val="00E130C5"/>
    <w:rsid w:val="00E13E5A"/>
    <w:rsid w:val="00E13EE4"/>
    <w:rsid w:val="00E15BB0"/>
    <w:rsid w:val="00E16463"/>
    <w:rsid w:val="00E16B54"/>
    <w:rsid w:val="00E16F82"/>
    <w:rsid w:val="00E173EB"/>
    <w:rsid w:val="00E17EE9"/>
    <w:rsid w:val="00E17F6F"/>
    <w:rsid w:val="00E208E5"/>
    <w:rsid w:val="00E20965"/>
    <w:rsid w:val="00E20B20"/>
    <w:rsid w:val="00E239D1"/>
    <w:rsid w:val="00E23BBB"/>
    <w:rsid w:val="00E246B9"/>
    <w:rsid w:val="00E2470D"/>
    <w:rsid w:val="00E250C5"/>
    <w:rsid w:val="00E2515A"/>
    <w:rsid w:val="00E251F4"/>
    <w:rsid w:val="00E257B2"/>
    <w:rsid w:val="00E25947"/>
    <w:rsid w:val="00E26727"/>
    <w:rsid w:val="00E26970"/>
    <w:rsid w:val="00E2700E"/>
    <w:rsid w:val="00E2728F"/>
    <w:rsid w:val="00E27791"/>
    <w:rsid w:val="00E27A1D"/>
    <w:rsid w:val="00E30405"/>
    <w:rsid w:val="00E30C3B"/>
    <w:rsid w:val="00E30F2D"/>
    <w:rsid w:val="00E31543"/>
    <w:rsid w:val="00E319DB"/>
    <w:rsid w:val="00E31AFC"/>
    <w:rsid w:val="00E3250F"/>
    <w:rsid w:val="00E33958"/>
    <w:rsid w:val="00E3409E"/>
    <w:rsid w:val="00E344C5"/>
    <w:rsid w:val="00E34F76"/>
    <w:rsid w:val="00E35BCC"/>
    <w:rsid w:val="00E3609D"/>
    <w:rsid w:val="00E36184"/>
    <w:rsid w:val="00E37523"/>
    <w:rsid w:val="00E37BE5"/>
    <w:rsid w:val="00E40FBD"/>
    <w:rsid w:val="00E41A27"/>
    <w:rsid w:val="00E41AB4"/>
    <w:rsid w:val="00E42737"/>
    <w:rsid w:val="00E44906"/>
    <w:rsid w:val="00E45C77"/>
    <w:rsid w:val="00E4608B"/>
    <w:rsid w:val="00E46D7F"/>
    <w:rsid w:val="00E46F64"/>
    <w:rsid w:val="00E46FE9"/>
    <w:rsid w:val="00E47176"/>
    <w:rsid w:val="00E472A0"/>
    <w:rsid w:val="00E47CBE"/>
    <w:rsid w:val="00E501D3"/>
    <w:rsid w:val="00E50703"/>
    <w:rsid w:val="00E536DC"/>
    <w:rsid w:val="00E53A01"/>
    <w:rsid w:val="00E53F05"/>
    <w:rsid w:val="00E5417D"/>
    <w:rsid w:val="00E54313"/>
    <w:rsid w:val="00E564C4"/>
    <w:rsid w:val="00E567C9"/>
    <w:rsid w:val="00E57E1A"/>
    <w:rsid w:val="00E604C4"/>
    <w:rsid w:val="00E60809"/>
    <w:rsid w:val="00E61300"/>
    <w:rsid w:val="00E635B9"/>
    <w:rsid w:val="00E63FE8"/>
    <w:rsid w:val="00E65752"/>
    <w:rsid w:val="00E65D15"/>
    <w:rsid w:val="00E66CD8"/>
    <w:rsid w:val="00E67802"/>
    <w:rsid w:val="00E67EE5"/>
    <w:rsid w:val="00E7013A"/>
    <w:rsid w:val="00E71A14"/>
    <w:rsid w:val="00E72A1E"/>
    <w:rsid w:val="00E72C6B"/>
    <w:rsid w:val="00E734A9"/>
    <w:rsid w:val="00E73663"/>
    <w:rsid w:val="00E73AB7"/>
    <w:rsid w:val="00E74386"/>
    <w:rsid w:val="00E74F5D"/>
    <w:rsid w:val="00E75F3D"/>
    <w:rsid w:val="00E76034"/>
    <w:rsid w:val="00E76F84"/>
    <w:rsid w:val="00E800D3"/>
    <w:rsid w:val="00E80440"/>
    <w:rsid w:val="00E804AE"/>
    <w:rsid w:val="00E817E0"/>
    <w:rsid w:val="00E82EE4"/>
    <w:rsid w:val="00E830E5"/>
    <w:rsid w:val="00E831E7"/>
    <w:rsid w:val="00E83660"/>
    <w:rsid w:val="00E83D86"/>
    <w:rsid w:val="00E83D96"/>
    <w:rsid w:val="00E843B5"/>
    <w:rsid w:val="00E84A3B"/>
    <w:rsid w:val="00E85307"/>
    <w:rsid w:val="00E85B0A"/>
    <w:rsid w:val="00E85DEC"/>
    <w:rsid w:val="00E87742"/>
    <w:rsid w:val="00E907E4"/>
    <w:rsid w:val="00E908D8"/>
    <w:rsid w:val="00E90A24"/>
    <w:rsid w:val="00E90C34"/>
    <w:rsid w:val="00E91117"/>
    <w:rsid w:val="00E9116A"/>
    <w:rsid w:val="00E919AC"/>
    <w:rsid w:val="00E9321C"/>
    <w:rsid w:val="00E93499"/>
    <w:rsid w:val="00E93CB3"/>
    <w:rsid w:val="00E946A6"/>
    <w:rsid w:val="00E947E4"/>
    <w:rsid w:val="00E9480A"/>
    <w:rsid w:val="00E95B35"/>
    <w:rsid w:val="00E9616B"/>
    <w:rsid w:val="00E96A29"/>
    <w:rsid w:val="00E96B28"/>
    <w:rsid w:val="00E96FE6"/>
    <w:rsid w:val="00E973A1"/>
    <w:rsid w:val="00E97E81"/>
    <w:rsid w:val="00EA010A"/>
    <w:rsid w:val="00EA0F54"/>
    <w:rsid w:val="00EA1059"/>
    <w:rsid w:val="00EA1D43"/>
    <w:rsid w:val="00EA1FE3"/>
    <w:rsid w:val="00EA2067"/>
    <w:rsid w:val="00EA354E"/>
    <w:rsid w:val="00EA3636"/>
    <w:rsid w:val="00EA3FD4"/>
    <w:rsid w:val="00EA4C04"/>
    <w:rsid w:val="00EA4EC9"/>
    <w:rsid w:val="00EA568E"/>
    <w:rsid w:val="00EA5E0F"/>
    <w:rsid w:val="00EA6FE4"/>
    <w:rsid w:val="00EA798D"/>
    <w:rsid w:val="00EA7F4C"/>
    <w:rsid w:val="00EB00B7"/>
    <w:rsid w:val="00EB1A82"/>
    <w:rsid w:val="00EB1D47"/>
    <w:rsid w:val="00EB1EB0"/>
    <w:rsid w:val="00EB2146"/>
    <w:rsid w:val="00EB2317"/>
    <w:rsid w:val="00EB26C6"/>
    <w:rsid w:val="00EB279B"/>
    <w:rsid w:val="00EB2ABB"/>
    <w:rsid w:val="00EB2B18"/>
    <w:rsid w:val="00EB36C9"/>
    <w:rsid w:val="00EB3A66"/>
    <w:rsid w:val="00EB4116"/>
    <w:rsid w:val="00EB4F83"/>
    <w:rsid w:val="00EB584C"/>
    <w:rsid w:val="00EB5863"/>
    <w:rsid w:val="00EB5D88"/>
    <w:rsid w:val="00EB6D14"/>
    <w:rsid w:val="00EB7307"/>
    <w:rsid w:val="00EB772D"/>
    <w:rsid w:val="00EB7C8D"/>
    <w:rsid w:val="00EB7F36"/>
    <w:rsid w:val="00EC0651"/>
    <w:rsid w:val="00EC14B0"/>
    <w:rsid w:val="00EC204E"/>
    <w:rsid w:val="00EC213A"/>
    <w:rsid w:val="00EC249E"/>
    <w:rsid w:val="00EC2AB6"/>
    <w:rsid w:val="00EC2CFF"/>
    <w:rsid w:val="00EC2DFB"/>
    <w:rsid w:val="00EC36AE"/>
    <w:rsid w:val="00EC36FB"/>
    <w:rsid w:val="00EC37EE"/>
    <w:rsid w:val="00EC462A"/>
    <w:rsid w:val="00EC4904"/>
    <w:rsid w:val="00EC4DF6"/>
    <w:rsid w:val="00EC5F2F"/>
    <w:rsid w:val="00EC651E"/>
    <w:rsid w:val="00EC65E5"/>
    <w:rsid w:val="00EC6802"/>
    <w:rsid w:val="00EC692E"/>
    <w:rsid w:val="00EC6C07"/>
    <w:rsid w:val="00EC745E"/>
    <w:rsid w:val="00EC775C"/>
    <w:rsid w:val="00EC7EAF"/>
    <w:rsid w:val="00ED1327"/>
    <w:rsid w:val="00ED27C3"/>
    <w:rsid w:val="00ED2AE2"/>
    <w:rsid w:val="00ED2C5A"/>
    <w:rsid w:val="00ED33AE"/>
    <w:rsid w:val="00ED3775"/>
    <w:rsid w:val="00ED38DF"/>
    <w:rsid w:val="00ED45C1"/>
    <w:rsid w:val="00ED4A6D"/>
    <w:rsid w:val="00ED5AC6"/>
    <w:rsid w:val="00ED6210"/>
    <w:rsid w:val="00ED6460"/>
    <w:rsid w:val="00ED682F"/>
    <w:rsid w:val="00ED6D4A"/>
    <w:rsid w:val="00ED721A"/>
    <w:rsid w:val="00ED738C"/>
    <w:rsid w:val="00ED7918"/>
    <w:rsid w:val="00ED7A39"/>
    <w:rsid w:val="00ED7FD3"/>
    <w:rsid w:val="00EE0DAD"/>
    <w:rsid w:val="00EE0E5D"/>
    <w:rsid w:val="00EE0E8E"/>
    <w:rsid w:val="00EE11C2"/>
    <w:rsid w:val="00EE17FE"/>
    <w:rsid w:val="00EE2335"/>
    <w:rsid w:val="00EE2A61"/>
    <w:rsid w:val="00EE3663"/>
    <w:rsid w:val="00EE37EA"/>
    <w:rsid w:val="00EE41C4"/>
    <w:rsid w:val="00EE5A27"/>
    <w:rsid w:val="00EE6A0A"/>
    <w:rsid w:val="00EE6E0E"/>
    <w:rsid w:val="00EE6E77"/>
    <w:rsid w:val="00EE76A9"/>
    <w:rsid w:val="00EE799E"/>
    <w:rsid w:val="00EE7CA8"/>
    <w:rsid w:val="00EE7FA7"/>
    <w:rsid w:val="00EF0322"/>
    <w:rsid w:val="00EF088F"/>
    <w:rsid w:val="00EF0B65"/>
    <w:rsid w:val="00EF1093"/>
    <w:rsid w:val="00EF1FCB"/>
    <w:rsid w:val="00EF21C3"/>
    <w:rsid w:val="00EF2A4F"/>
    <w:rsid w:val="00EF2C14"/>
    <w:rsid w:val="00EF2E6B"/>
    <w:rsid w:val="00EF430D"/>
    <w:rsid w:val="00EF4FC2"/>
    <w:rsid w:val="00EF54D1"/>
    <w:rsid w:val="00EF5E17"/>
    <w:rsid w:val="00EF6219"/>
    <w:rsid w:val="00EF67BB"/>
    <w:rsid w:val="00EF717C"/>
    <w:rsid w:val="00EF72F9"/>
    <w:rsid w:val="00EF79C2"/>
    <w:rsid w:val="00F0021E"/>
    <w:rsid w:val="00F0030E"/>
    <w:rsid w:val="00F0058B"/>
    <w:rsid w:val="00F00CD1"/>
    <w:rsid w:val="00F01586"/>
    <w:rsid w:val="00F01E6B"/>
    <w:rsid w:val="00F0209B"/>
    <w:rsid w:val="00F0219C"/>
    <w:rsid w:val="00F0224E"/>
    <w:rsid w:val="00F0241C"/>
    <w:rsid w:val="00F02DC8"/>
    <w:rsid w:val="00F031EE"/>
    <w:rsid w:val="00F04684"/>
    <w:rsid w:val="00F05759"/>
    <w:rsid w:val="00F064EC"/>
    <w:rsid w:val="00F06680"/>
    <w:rsid w:val="00F07F39"/>
    <w:rsid w:val="00F1077F"/>
    <w:rsid w:val="00F10CB9"/>
    <w:rsid w:val="00F110CD"/>
    <w:rsid w:val="00F110D5"/>
    <w:rsid w:val="00F12351"/>
    <w:rsid w:val="00F15193"/>
    <w:rsid w:val="00F16739"/>
    <w:rsid w:val="00F16DE2"/>
    <w:rsid w:val="00F1752A"/>
    <w:rsid w:val="00F20261"/>
    <w:rsid w:val="00F2052B"/>
    <w:rsid w:val="00F22183"/>
    <w:rsid w:val="00F2260F"/>
    <w:rsid w:val="00F242AD"/>
    <w:rsid w:val="00F247F2"/>
    <w:rsid w:val="00F2518F"/>
    <w:rsid w:val="00F252A8"/>
    <w:rsid w:val="00F255D9"/>
    <w:rsid w:val="00F265F7"/>
    <w:rsid w:val="00F27FA6"/>
    <w:rsid w:val="00F305C7"/>
    <w:rsid w:val="00F31737"/>
    <w:rsid w:val="00F31E1C"/>
    <w:rsid w:val="00F329E2"/>
    <w:rsid w:val="00F338E5"/>
    <w:rsid w:val="00F33DC8"/>
    <w:rsid w:val="00F34444"/>
    <w:rsid w:val="00F35588"/>
    <w:rsid w:val="00F378F1"/>
    <w:rsid w:val="00F403A1"/>
    <w:rsid w:val="00F403DB"/>
    <w:rsid w:val="00F4065A"/>
    <w:rsid w:val="00F41AE4"/>
    <w:rsid w:val="00F4275C"/>
    <w:rsid w:val="00F434B2"/>
    <w:rsid w:val="00F43FCD"/>
    <w:rsid w:val="00F446E9"/>
    <w:rsid w:val="00F451D3"/>
    <w:rsid w:val="00F45693"/>
    <w:rsid w:val="00F46948"/>
    <w:rsid w:val="00F47950"/>
    <w:rsid w:val="00F51886"/>
    <w:rsid w:val="00F51AE8"/>
    <w:rsid w:val="00F52052"/>
    <w:rsid w:val="00F52339"/>
    <w:rsid w:val="00F5277A"/>
    <w:rsid w:val="00F532E8"/>
    <w:rsid w:val="00F537FF"/>
    <w:rsid w:val="00F547D9"/>
    <w:rsid w:val="00F54D06"/>
    <w:rsid w:val="00F54E36"/>
    <w:rsid w:val="00F55AD8"/>
    <w:rsid w:val="00F55E13"/>
    <w:rsid w:val="00F560FE"/>
    <w:rsid w:val="00F5760D"/>
    <w:rsid w:val="00F60C11"/>
    <w:rsid w:val="00F60CD6"/>
    <w:rsid w:val="00F6111C"/>
    <w:rsid w:val="00F614C0"/>
    <w:rsid w:val="00F61647"/>
    <w:rsid w:val="00F628DF"/>
    <w:rsid w:val="00F62C79"/>
    <w:rsid w:val="00F638B5"/>
    <w:rsid w:val="00F63FB4"/>
    <w:rsid w:val="00F64279"/>
    <w:rsid w:val="00F657CF"/>
    <w:rsid w:val="00F65808"/>
    <w:rsid w:val="00F6587D"/>
    <w:rsid w:val="00F66A00"/>
    <w:rsid w:val="00F66C99"/>
    <w:rsid w:val="00F66CFB"/>
    <w:rsid w:val="00F67136"/>
    <w:rsid w:val="00F70C73"/>
    <w:rsid w:val="00F713A3"/>
    <w:rsid w:val="00F714C9"/>
    <w:rsid w:val="00F71A8F"/>
    <w:rsid w:val="00F71CE8"/>
    <w:rsid w:val="00F75330"/>
    <w:rsid w:val="00F75B66"/>
    <w:rsid w:val="00F76BD9"/>
    <w:rsid w:val="00F80318"/>
    <w:rsid w:val="00F803D0"/>
    <w:rsid w:val="00F80703"/>
    <w:rsid w:val="00F80948"/>
    <w:rsid w:val="00F81387"/>
    <w:rsid w:val="00F81747"/>
    <w:rsid w:val="00F81AB6"/>
    <w:rsid w:val="00F81CAF"/>
    <w:rsid w:val="00F82134"/>
    <w:rsid w:val="00F822E3"/>
    <w:rsid w:val="00F82866"/>
    <w:rsid w:val="00F841FB"/>
    <w:rsid w:val="00F84421"/>
    <w:rsid w:val="00F8449B"/>
    <w:rsid w:val="00F84ADF"/>
    <w:rsid w:val="00F84B44"/>
    <w:rsid w:val="00F84F39"/>
    <w:rsid w:val="00F851CA"/>
    <w:rsid w:val="00F85691"/>
    <w:rsid w:val="00F87032"/>
    <w:rsid w:val="00F87094"/>
    <w:rsid w:val="00F87AB3"/>
    <w:rsid w:val="00F90500"/>
    <w:rsid w:val="00F905EA"/>
    <w:rsid w:val="00F913DC"/>
    <w:rsid w:val="00F91A97"/>
    <w:rsid w:val="00F91DDA"/>
    <w:rsid w:val="00F9397A"/>
    <w:rsid w:val="00F93A37"/>
    <w:rsid w:val="00F94182"/>
    <w:rsid w:val="00F9431F"/>
    <w:rsid w:val="00F944D9"/>
    <w:rsid w:val="00F94DB3"/>
    <w:rsid w:val="00F96500"/>
    <w:rsid w:val="00F976A9"/>
    <w:rsid w:val="00FA00B6"/>
    <w:rsid w:val="00FA0819"/>
    <w:rsid w:val="00FA0BC0"/>
    <w:rsid w:val="00FA1BCE"/>
    <w:rsid w:val="00FA25DD"/>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2AD0"/>
    <w:rsid w:val="00FB2AF7"/>
    <w:rsid w:val="00FB3CB7"/>
    <w:rsid w:val="00FB49DE"/>
    <w:rsid w:val="00FB4B8A"/>
    <w:rsid w:val="00FB5152"/>
    <w:rsid w:val="00FB5EDA"/>
    <w:rsid w:val="00FB5F8F"/>
    <w:rsid w:val="00FB631E"/>
    <w:rsid w:val="00FB680E"/>
    <w:rsid w:val="00FB6B73"/>
    <w:rsid w:val="00FB76DD"/>
    <w:rsid w:val="00FB7A0B"/>
    <w:rsid w:val="00FC0065"/>
    <w:rsid w:val="00FC062F"/>
    <w:rsid w:val="00FC0754"/>
    <w:rsid w:val="00FC1761"/>
    <w:rsid w:val="00FC3AEE"/>
    <w:rsid w:val="00FC3F7C"/>
    <w:rsid w:val="00FC514F"/>
    <w:rsid w:val="00FC5266"/>
    <w:rsid w:val="00FC6238"/>
    <w:rsid w:val="00FC7951"/>
    <w:rsid w:val="00FC7EAE"/>
    <w:rsid w:val="00FD1A86"/>
    <w:rsid w:val="00FD21FE"/>
    <w:rsid w:val="00FD236B"/>
    <w:rsid w:val="00FD2785"/>
    <w:rsid w:val="00FD2A06"/>
    <w:rsid w:val="00FD2FAC"/>
    <w:rsid w:val="00FD33FC"/>
    <w:rsid w:val="00FD3730"/>
    <w:rsid w:val="00FD3ADE"/>
    <w:rsid w:val="00FD3B08"/>
    <w:rsid w:val="00FD3DEB"/>
    <w:rsid w:val="00FD4806"/>
    <w:rsid w:val="00FD4BA4"/>
    <w:rsid w:val="00FD534E"/>
    <w:rsid w:val="00FD55B1"/>
    <w:rsid w:val="00FD56C7"/>
    <w:rsid w:val="00FD5BA2"/>
    <w:rsid w:val="00FD5C3B"/>
    <w:rsid w:val="00FD5CBB"/>
    <w:rsid w:val="00FD5E4B"/>
    <w:rsid w:val="00FD6564"/>
    <w:rsid w:val="00FD6B74"/>
    <w:rsid w:val="00FD6D1D"/>
    <w:rsid w:val="00FD6E87"/>
    <w:rsid w:val="00FD70AE"/>
    <w:rsid w:val="00FD7306"/>
    <w:rsid w:val="00FE002E"/>
    <w:rsid w:val="00FE0305"/>
    <w:rsid w:val="00FE0CBC"/>
    <w:rsid w:val="00FE0DD1"/>
    <w:rsid w:val="00FE2398"/>
    <w:rsid w:val="00FE2F1A"/>
    <w:rsid w:val="00FE3AA2"/>
    <w:rsid w:val="00FE515A"/>
    <w:rsid w:val="00FE5328"/>
    <w:rsid w:val="00FE5421"/>
    <w:rsid w:val="00FE5624"/>
    <w:rsid w:val="00FE5D2C"/>
    <w:rsid w:val="00FE5FBF"/>
    <w:rsid w:val="00FE6C25"/>
    <w:rsid w:val="00FE7314"/>
    <w:rsid w:val="00FE7416"/>
    <w:rsid w:val="00FE79F4"/>
    <w:rsid w:val="00FF033A"/>
    <w:rsid w:val="00FF0670"/>
    <w:rsid w:val="00FF0964"/>
    <w:rsid w:val="00FF0BD6"/>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3679D45"/>
    <w:rsid w:val="089EE10C"/>
    <w:rsid w:val="08F5D1FF"/>
    <w:rsid w:val="098A51D2"/>
    <w:rsid w:val="0A1173B9"/>
    <w:rsid w:val="0A682F07"/>
    <w:rsid w:val="0D32541D"/>
    <w:rsid w:val="0DC3C8D0"/>
    <w:rsid w:val="0F234930"/>
    <w:rsid w:val="10E807B4"/>
    <w:rsid w:val="141204DA"/>
    <w:rsid w:val="16512788"/>
    <w:rsid w:val="17D85190"/>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2FE14267"/>
    <w:rsid w:val="30B9930F"/>
    <w:rsid w:val="31AAC49A"/>
    <w:rsid w:val="32154D5B"/>
    <w:rsid w:val="32975CEE"/>
    <w:rsid w:val="33F3FACE"/>
    <w:rsid w:val="3707FBC6"/>
    <w:rsid w:val="38258DE5"/>
    <w:rsid w:val="3838CA2D"/>
    <w:rsid w:val="39A8D411"/>
    <w:rsid w:val="39C3D486"/>
    <w:rsid w:val="3AED8202"/>
    <w:rsid w:val="3D0B7930"/>
    <w:rsid w:val="3DE28558"/>
    <w:rsid w:val="3E4BC2F5"/>
    <w:rsid w:val="3E61DC49"/>
    <w:rsid w:val="40231F53"/>
    <w:rsid w:val="407D69CE"/>
    <w:rsid w:val="41AB1927"/>
    <w:rsid w:val="41FE73A3"/>
    <w:rsid w:val="4306F368"/>
    <w:rsid w:val="448ED4A2"/>
    <w:rsid w:val="44BB0479"/>
    <w:rsid w:val="44CCFE06"/>
    <w:rsid w:val="466C21EB"/>
    <w:rsid w:val="467D2511"/>
    <w:rsid w:val="47AB01F0"/>
    <w:rsid w:val="48BCF716"/>
    <w:rsid w:val="49F05D2B"/>
    <w:rsid w:val="4A03ABA3"/>
    <w:rsid w:val="4AB9807C"/>
    <w:rsid w:val="4AD46A67"/>
    <w:rsid w:val="4D44D5E6"/>
    <w:rsid w:val="4E3C985F"/>
    <w:rsid w:val="4F88766A"/>
    <w:rsid w:val="4FB64F4B"/>
    <w:rsid w:val="4FF9DBD4"/>
    <w:rsid w:val="50531E9D"/>
    <w:rsid w:val="505F9EAF"/>
    <w:rsid w:val="55F7458D"/>
    <w:rsid w:val="56C7A14B"/>
    <w:rsid w:val="57D89A0B"/>
    <w:rsid w:val="5C35CD0F"/>
    <w:rsid w:val="5D112892"/>
    <w:rsid w:val="5D85D095"/>
    <w:rsid w:val="5F52A51F"/>
    <w:rsid w:val="621F61AF"/>
    <w:rsid w:val="6265E055"/>
    <w:rsid w:val="63DBD6B2"/>
    <w:rsid w:val="63F05B55"/>
    <w:rsid w:val="6406AF25"/>
    <w:rsid w:val="64F17E9F"/>
    <w:rsid w:val="65892A52"/>
    <w:rsid w:val="677EB03C"/>
    <w:rsid w:val="680DB1F8"/>
    <w:rsid w:val="697C13FE"/>
    <w:rsid w:val="6A0EC3E7"/>
    <w:rsid w:val="6A1FA4AF"/>
    <w:rsid w:val="6A249245"/>
    <w:rsid w:val="6C740A32"/>
    <w:rsid w:val="6E6DA550"/>
    <w:rsid w:val="6FF3757D"/>
    <w:rsid w:val="70A58E32"/>
    <w:rsid w:val="71B02387"/>
    <w:rsid w:val="734C8953"/>
    <w:rsid w:val="74D032E2"/>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FDA"/>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link w:val="Heading1Char"/>
    <w:qFormat/>
    <w:rsid w:val="005831DD"/>
    <w:pPr>
      <w:keepNext/>
      <w:keepLines/>
      <w:numPr>
        <w:numId w:val="4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uiPriority w:val="9"/>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바탕"/>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바탕"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PLChar">
    <w:name w:val="PL Char"/>
    <w:link w:val="PL"/>
    <w:qFormat/>
    <w:rsid w:val="00FD55B1"/>
    <w:rPr>
      <w:rFonts w:ascii="Courier New" w:hAnsi="Courier New"/>
      <w:noProof/>
      <w:sz w:val="16"/>
    </w:rPr>
  </w:style>
  <w:style w:type="character" w:styleId="Mention">
    <w:name w:val="Mention"/>
    <w:basedOn w:val="DefaultParagraphFont"/>
    <w:uiPriority w:val="99"/>
    <w:unhideWhenUsed/>
    <w:rsid w:val="00BF6781"/>
    <w:rPr>
      <w:color w:val="2B579A"/>
      <w:shd w:val="clear" w:color="auto" w:fill="E1DFDD"/>
    </w:rPr>
  </w:style>
  <w:style w:type="paragraph" w:customStyle="1" w:styleId="TdocHeading1">
    <w:name w:val="Tdoc_Heading_1"/>
    <w:basedOn w:val="Heading1"/>
    <w:next w:val="BodyText"/>
    <w:autoRedefine/>
    <w:rsid w:val="00D27675"/>
    <w:pPr>
      <w:keepLines w:val="0"/>
      <w:numPr>
        <w:numId w:val="30"/>
      </w:numPr>
      <w:pBdr>
        <w:top w:val="none" w:sz="0" w:space="0" w:color="auto"/>
      </w:pBdr>
      <w:overflowPunct/>
      <w:autoSpaceDE/>
      <w:autoSpaceDN/>
      <w:adjustRightInd/>
      <w:spacing w:after="120"/>
      <w:ind w:left="357" w:hanging="357"/>
      <w:jc w:val="both"/>
      <w:textAlignment w:val="auto"/>
    </w:pPr>
    <w:rPr>
      <w:rFonts w:eastAsia="바탕"/>
      <w:b/>
      <w:noProof/>
      <w:kern w:val="28"/>
      <w:sz w:val="24"/>
      <w:lang w:val="en-US"/>
    </w:rPr>
  </w:style>
  <w:style w:type="character" w:customStyle="1" w:styleId="B10">
    <w:name w:val="B1 (文字)"/>
    <w:rsid w:val="00E03320"/>
    <w:rPr>
      <w:rFonts w:ascii="Times New Roman" w:eastAsia="MS Mincho" w:hAnsi="Times New Roman"/>
      <w:lang w:val="en-GB" w:eastAsia="en-US"/>
    </w:rPr>
  </w:style>
  <w:style w:type="character" w:customStyle="1" w:styleId="B2Char">
    <w:name w:val="B2 Char"/>
    <w:link w:val="B2"/>
    <w:rsid w:val="00E03320"/>
    <w:rPr>
      <w:rFonts w:asciiTheme="minorHAnsi" w:eastAsiaTheme="minorEastAsia" w:hAnsiTheme="minorHAnsi" w:cstheme="minorBidi"/>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057229">
      <w:bodyDiv w:val="1"/>
      <w:marLeft w:val="0"/>
      <w:marRight w:val="0"/>
      <w:marTop w:val="0"/>
      <w:marBottom w:val="0"/>
      <w:divBdr>
        <w:top w:val="none" w:sz="0" w:space="0" w:color="auto"/>
        <w:left w:val="none" w:sz="0" w:space="0" w:color="auto"/>
        <w:bottom w:val="none" w:sz="0" w:space="0" w:color="auto"/>
        <w:right w:val="none" w:sz="0" w:space="0" w:color="auto"/>
      </w:divBdr>
      <w:divsChild>
        <w:div w:id="177694541">
          <w:marLeft w:val="0"/>
          <w:marRight w:val="0"/>
          <w:marTop w:val="0"/>
          <w:marBottom w:val="0"/>
          <w:divBdr>
            <w:top w:val="none" w:sz="0" w:space="0" w:color="auto"/>
            <w:left w:val="none" w:sz="0" w:space="0" w:color="auto"/>
            <w:bottom w:val="none" w:sz="0" w:space="0" w:color="auto"/>
            <w:right w:val="none" w:sz="0" w:space="0" w:color="auto"/>
          </w:divBdr>
          <w:divsChild>
            <w:div w:id="1549878307">
              <w:marLeft w:val="0"/>
              <w:marRight w:val="0"/>
              <w:marTop w:val="0"/>
              <w:marBottom w:val="0"/>
              <w:divBdr>
                <w:top w:val="none" w:sz="0" w:space="0" w:color="auto"/>
                <w:left w:val="none" w:sz="0" w:space="0" w:color="auto"/>
                <w:bottom w:val="none" w:sz="0" w:space="0" w:color="auto"/>
                <w:right w:val="none" w:sz="0" w:space="0" w:color="auto"/>
              </w:divBdr>
              <w:divsChild>
                <w:div w:id="1825050440">
                  <w:marLeft w:val="0"/>
                  <w:marRight w:val="0"/>
                  <w:marTop w:val="0"/>
                  <w:marBottom w:val="0"/>
                  <w:divBdr>
                    <w:top w:val="none" w:sz="0" w:space="0" w:color="auto"/>
                    <w:left w:val="none" w:sz="0" w:space="0" w:color="auto"/>
                    <w:bottom w:val="none" w:sz="0" w:space="0" w:color="auto"/>
                    <w:right w:val="none" w:sz="0" w:space="0" w:color="auto"/>
                  </w:divBdr>
                  <w:divsChild>
                    <w:div w:id="1184006116">
                      <w:marLeft w:val="0"/>
                      <w:marRight w:val="0"/>
                      <w:marTop w:val="0"/>
                      <w:marBottom w:val="0"/>
                      <w:divBdr>
                        <w:top w:val="none" w:sz="0" w:space="0" w:color="auto"/>
                        <w:left w:val="none" w:sz="0" w:space="0" w:color="auto"/>
                        <w:bottom w:val="none" w:sz="0" w:space="0" w:color="auto"/>
                        <w:right w:val="none" w:sz="0" w:space="0" w:color="auto"/>
                      </w:divBdr>
                      <w:divsChild>
                        <w:div w:id="752429684">
                          <w:marLeft w:val="0"/>
                          <w:marRight w:val="0"/>
                          <w:marTop w:val="0"/>
                          <w:marBottom w:val="0"/>
                          <w:divBdr>
                            <w:top w:val="none" w:sz="0" w:space="0" w:color="auto"/>
                            <w:left w:val="none" w:sz="0" w:space="0" w:color="auto"/>
                            <w:bottom w:val="none" w:sz="0" w:space="0" w:color="auto"/>
                            <w:right w:val="none" w:sz="0" w:space="0" w:color="auto"/>
                          </w:divBdr>
                          <w:divsChild>
                            <w:div w:id="1396197846">
                              <w:marLeft w:val="0"/>
                              <w:marRight w:val="0"/>
                              <w:marTop w:val="0"/>
                              <w:marBottom w:val="0"/>
                              <w:divBdr>
                                <w:top w:val="none" w:sz="0" w:space="0" w:color="auto"/>
                                <w:left w:val="none" w:sz="0" w:space="0" w:color="auto"/>
                                <w:bottom w:val="none" w:sz="0" w:space="0" w:color="auto"/>
                                <w:right w:val="none" w:sz="0" w:space="0" w:color="auto"/>
                              </w:divBdr>
                              <w:divsChild>
                                <w:div w:id="29460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5AIRPNAIUNRU-1830940522-13705</_dlc_DocId>
    <Associated_x0020_Task xmlns="3b34c8f0-1ef5-4d1e-bb66-517ce7fe7356" xsi:nil="true"/>
    <HideFromDelve xmlns="71c5aaf6-e6ce-465b-b873-5148d2a4c105">false</HideFromDelve>
    <_dlc_DocIdUrl xmlns="71c5aaf6-e6ce-465b-b873-5148d2a4c105">
      <Url>https://nokia.sharepoint.com/sites/c5g/5gradio/_layouts/15/DocIdRedir.aspx?ID=5AIRPNAIUNRU-1830940522-13705</Url>
      <Description>5AIRPNAIUNRU-1830940522-13705</Description>
    </_dlc_DocIdUrl>
    <Information xmlns="3b34c8f0-1ef5-4d1e-bb66-517ce7fe7356" xsi:nil="true"/>
    <SharedWithUsers xmlns="95d2e41d-1f11-4347-bb1c-11d6a32975dd">
      <UserInfo>
        <DisplayName>Hakola, Sami (Nokia - FI/Oulu)</DisplayName>
        <AccountId>727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4E2607A-AB31-465D-9F39-6781343587CE}">
  <ds:schemaRefs>
    <ds:schemaRef ds:uri="http://schemas.microsoft.com/sharepoint/v3/contenttype/forms"/>
  </ds:schemaRefs>
</ds:datastoreItem>
</file>

<file path=customXml/itemProps2.xml><?xml version="1.0" encoding="utf-8"?>
<ds:datastoreItem xmlns:ds="http://schemas.openxmlformats.org/officeDocument/2006/customXml" ds:itemID="{4482A67A-20C6-4BC0-8073-AF0BB7C18848}">
  <ds:schemaRefs>
    <ds:schemaRef ds:uri="http://schemas.microsoft.com/sharepoint/events"/>
  </ds:schemaRefs>
</ds:datastoreItem>
</file>

<file path=customXml/itemProps3.xml><?xml version="1.0" encoding="utf-8"?>
<ds:datastoreItem xmlns:ds="http://schemas.openxmlformats.org/officeDocument/2006/customXml" ds:itemID="{AD8E581D-9560-4A09-9985-AB3E2019EA3D}">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4.xml><?xml version="1.0" encoding="utf-8"?>
<ds:datastoreItem xmlns:ds="http://schemas.openxmlformats.org/officeDocument/2006/customXml" ds:itemID="{C3AA4481-D53D-4B79-80F0-5A4F5500A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712E9E-2649-45CA-9361-235E3F19B2A6}">
  <ds:schemaRefs>
    <ds:schemaRef ds:uri="http://schemas.openxmlformats.org/officeDocument/2006/bibliography"/>
  </ds:schemaRefs>
</ds:datastoreItem>
</file>

<file path=customXml/itemProps6.xml><?xml version="1.0" encoding="utf-8"?>
<ds:datastoreItem xmlns:ds="http://schemas.openxmlformats.org/officeDocument/2006/customXml" ds:itemID="{DF768EE6-993D-40A4-83D0-BD965801139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2355</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2022-01-10T02:13:00Z</dcterms:created>
  <dcterms:modified xsi:type="dcterms:W3CDTF">2022-01-10T02:15:00Z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NokiaConfidentiality">
    <vt:lpwstr>Company Confidential</vt:lpwstr>
  </property>
  <property fmtid="{D5CDD505-2E9C-101B-9397-08002B2CF9AE}" pid="7" name="_NewReviewCycle">
    <vt:lpwstr/>
  </property>
  <property fmtid="{D5CDD505-2E9C-101B-9397-08002B2CF9AE}" pid="8" name="_dlc_DocIdItemGuid">
    <vt:lpwstr>fa5374b9-0c10-41e7-bc67-7ee35a98d5e3</vt:lpwstr>
  </property>
</Properties>
</file>